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B" w:rsidRPr="00B74577" w:rsidRDefault="005B6C5B" w:rsidP="005F36C8">
      <w:pPr>
        <w:ind w:left="142"/>
        <w:rPr>
          <w:rFonts w:asciiTheme="majorHAnsi" w:hAnsiTheme="majorHAnsi"/>
          <w:lang w:val="id-ID"/>
        </w:rPr>
      </w:pPr>
      <w:r w:rsidRPr="00B74577">
        <w:rPr>
          <w:rFonts w:asciiTheme="majorHAnsi" w:hAnsiTheme="majorHAnsi"/>
          <w:lang w:val="it-IT"/>
        </w:rPr>
        <w:t>Nomor</w:t>
      </w:r>
      <w:r w:rsidRPr="00B74577">
        <w:rPr>
          <w:rFonts w:asciiTheme="majorHAnsi" w:hAnsiTheme="majorHAnsi"/>
          <w:lang w:val="it-IT"/>
        </w:rPr>
        <w:tab/>
        <w:t>: Un.</w:t>
      </w:r>
      <w:r w:rsidR="00F27D0B" w:rsidRPr="00B74577">
        <w:rPr>
          <w:rFonts w:asciiTheme="majorHAnsi" w:hAnsiTheme="majorHAnsi"/>
          <w:lang w:val="id-ID"/>
        </w:rPr>
        <w:t>0</w:t>
      </w:r>
      <w:r w:rsidRPr="00B74577">
        <w:rPr>
          <w:rFonts w:asciiTheme="majorHAnsi" w:hAnsiTheme="majorHAnsi"/>
          <w:lang w:val="it-IT"/>
        </w:rPr>
        <w:t>3/</w:t>
      </w:r>
      <w:r w:rsidR="00F27D0B" w:rsidRPr="00B74577">
        <w:rPr>
          <w:rFonts w:asciiTheme="majorHAnsi" w:hAnsiTheme="majorHAnsi"/>
          <w:lang w:val="id-ID"/>
        </w:rPr>
        <w:t>KS.01.7</w:t>
      </w:r>
      <w:r w:rsidRPr="00B74577">
        <w:rPr>
          <w:rFonts w:asciiTheme="majorHAnsi" w:hAnsiTheme="majorHAnsi"/>
          <w:lang w:val="it-IT"/>
        </w:rPr>
        <w:t>/</w:t>
      </w:r>
      <w:r w:rsidR="005F36C8">
        <w:rPr>
          <w:rFonts w:asciiTheme="majorHAnsi" w:hAnsiTheme="majorHAnsi"/>
          <w:lang w:val="id-ID"/>
        </w:rPr>
        <w:t>2224</w:t>
      </w:r>
      <w:r w:rsidRPr="00B74577">
        <w:rPr>
          <w:rFonts w:asciiTheme="majorHAnsi" w:hAnsiTheme="majorHAnsi"/>
          <w:lang w:val="it-IT"/>
        </w:rPr>
        <w:t>/2016</w:t>
      </w:r>
      <w:r w:rsidRPr="00B74577">
        <w:rPr>
          <w:rFonts w:asciiTheme="majorHAnsi" w:hAnsiTheme="majorHAnsi"/>
          <w:lang w:val="it-IT"/>
        </w:rPr>
        <w:tab/>
      </w:r>
      <w:r w:rsidRPr="00B74577">
        <w:rPr>
          <w:rFonts w:asciiTheme="majorHAnsi" w:hAnsiTheme="majorHAnsi"/>
          <w:lang w:val="it-IT"/>
        </w:rPr>
        <w:tab/>
      </w:r>
      <w:r w:rsidRPr="00B74577">
        <w:rPr>
          <w:rFonts w:asciiTheme="majorHAnsi" w:hAnsiTheme="majorHAnsi"/>
          <w:lang w:val="it-IT"/>
        </w:rPr>
        <w:tab/>
      </w:r>
      <w:r w:rsidRPr="00B74577">
        <w:rPr>
          <w:rFonts w:asciiTheme="majorHAnsi" w:hAnsiTheme="majorHAnsi"/>
          <w:lang w:val="it-IT"/>
        </w:rPr>
        <w:tab/>
      </w:r>
      <w:r w:rsidR="00F27D0B" w:rsidRPr="00B74577">
        <w:rPr>
          <w:rFonts w:asciiTheme="majorHAnsi" w:hAnsiTheme="majorHAnsi"/>
          <w:lang w:val="id-ID"/>
        </w:rPr>
        <w:tab/>
      </w:r>
      <w:r w:rsidR="00F27D0B" w:rsidRPr="00B74577">
        <w:rPr>
          <w:rFonts w:asciiTheme="majorHAnsi" w:hAnsiTheme="majorHAnsi"/>
          <w:lang w:val="id-ID"/>
        </w:rPr>
        <w:tab/>
      </w:r>
      <w:r w:rsidRPr="00B74577">
        <w:rPr>
          <w:rFonts w:asciiTheme="majorHAnsi" w:hAnsiTheme="majorHAnsi"/>
          <w:lang w:val="it-IT"/>
        </w:rPr>
        <w:tab/>
      </w:r>
      <w:r w:rsidR="00F27D0B" w:rsidRPr="00B74577">
        <w:rPr>
          <w:rFonts w:asciiTheme="majorHAnsi" w:hAnsiTheme="majorHAnsi"/>
          <w:lang w:val="id-ID"/>
        </w:rPr>
        <w:t>13</w:t>
      </w:r>
      <w:r w:rsidRPr="00B74577">
        <w:rPr>
          <w:rFonts w:asciiTheme="majorHAnsi" w:hAnsiTheme="majorHAnsi"/>
          <w:lang w:val="id-ID"/>
        </w:rPr>
        <w:t xml:space="preserve"> Juni 2016</w:t>
      </w:r>
    </w:p>
    <w:p w:rsidR="005B6C5B" w:rsidRPr="00B74577" w:rsidRDefault="005B6C5B" w:rsidP="005B6C5B">
      <w:pPr>
        <w:ind w:left="142"/>
        <w:rPr>
          <w:rFonts w:asciiTheme="majorHAnsi" w:hAnsiTheme="majorHAnsi"/>
          <w:lang w:val="id-ID"/>
        </w:rPr>
      </w:pPr>
      <w:r w:rsidRPr="00B74577">
        <w:rPr>
          <w:rFonts w:asciiTheme="majorHAnsi" w:hAnsiTheme="majorHAnsi"/>
          <w:lang w:val="it-IT"/>
        </w:rPr>
        <w:t>Lampiran</w:t>
      </w:r>
      <w:r w:rsidRPr="00B74577">
        <w:rPr>
          <w:rFonts w:asciiTheme="majorHAnsi" w:hAnsiTheme="majorHAnsi"/>
          <w:lang w:val="it-IT"/>
        </w:rPr>
        <w:tab/>
        <w:t xml:space="preserve">: </w:t>
      </w:r>
      <w:r w:rsidR="00D030F6" w:rsidRPr="00B74577">
        <w:rPr>
          <w:rFonts w:asciiTheme="majorHAnsi" w:hAnsiTheme="majorHAnsi"/>
          <w:lang w:val="id-ID"/>
        </w:rPr>
        <w:t>1</w:t>
      </w:r>
      <w:r w:rsidR="00E843C6" w:rsidRPr="00B74577">
        <w:rPr>
          <w:rFonts w:asciiTheme="majorHAnsi" w:hAnsiTheme="majorHAnsi"/>
          <w:lang w:val="id-ID"/>
        </w:rPr>
        <w:t xml:space="preserve"> lampiran</w:t>
      </w:r>
    </w:p>
    <w:p w:rsidR="005B6C5B" w:rsidRPr="00B74577" w:rsidRDefault="005B6C5B" w:rsidP="005B6C5B">
      <w:pPr>
        <w:ind w:left="142"/>
        <w:rPr>
          <w:rFonts w:asciiTheme="majorHAnsi" w:hAnsiTheme="majorHAnsi"/>
          <w:b/>
          <w:lang w:val="id-ID"/>
        </w:rPr>
      </w:pPr>
      <w:r w:rsidRPr="00B74577">
        <w:rPr>
          <w:rFonts w:asciiTheme="majorHAnsi" w:hAnsiTheme="majorHAnsi"/>
          <w:lang w:val="it-IT"/>
        </w:rPr>
        <w:t>Hal</w:t>
      </w:r>
      <w:r w:rsidRPr="00B74577">
        <w:rPr>
          <w:rFonts w:asciiTheme="majorHAnsi" w:hAnsiTheme="majorHAnsi"/>
          <w:lang w:val="it-IT"/>
        </w:rPr>
        <w:tab/>
      </w:r>
      <w:r w:rsidRPr="00B74577">
        <w:rPr>
          <w:rFonts w:asciiTheme="majorHAnsi" w:hAnsiTheme="majorHAnsi"/>
          <w:lang w:val="it-IT"/>
        </w:rPr>
        <w:tab/>
        <w:t xml:space="preserve">: </w:t>
      </w:r>
      <w:r w:rsidRPr="00B74577">
        <w:rPr>
          <w:rFonts w:asciiTheme="majorHAnsi" w:hAnsiTheme="majorHAnsi"/>
          <w:b/>
          <w:lang w:val="it-IT"/>
        </w:rPr>
        <w:t xml:space="preserve">PERMOHONAN </w:t>
      </w:r>
      <w:r w:rsidR="00F27D0B" w:rsidRPr="00B74577">
        <w:rPr>
          <w:rFonts w:asciiTheme="majorHAnsi" w:hAnsiTheme="majorHAnsi"/>
          <w:b/>
          <w:lang w:val="id-ID"/>
        </w:rPr>
        <w:t>INFORMASI HARGA</w:t>
      </w:r>
    </w:p>
    <w:p w:rsidR="005B6C5B" w:rsidRPr="00B74577" w:rsidRDefault="005B6C5B" w:rsidP="005B6C5B">
      <w:pPr>
        <w:ind w:left="720" w:firstLine="720"/>
        <w:rPr>
          <w:rFonts w:asciiTheme="majorHAnsi" w:hAnsiTheme="majorHAnsi"/>
          <w:lang w:val="it-IT"/>
        </w:rPr>
      </w:pPr>
      <w:r w:rsidRPr="00B74577">
        <w:rPr>
          <w:rFonts w:asciiTheme="majorHAnsi" w:hAnsiTheme="majorHAnsi"/>
          <w:b/>
          <w:lang w:val="it-IT"/>
        </w:rPr>
        <w:t xml:space="preserve">  </w:t>
      </w:r>
    </w:p>
    <w:p w:rsidR="005B6C5B" w:rsidRPr="00B74577" w:rsidRDefault="005B6C5B" w:rsidP="005B6C5B">
      <w:pPr>
        <w:rPr>
          <w:rFonts w:asciiTheme="majorHAnsi" w:hAnsiTheme="majorHAnsi"/>
          <w:lang w:val="it-IT"/>
        </w:rPr>
      </w:pPr>
    </w:p>
    <w:p w:rsidR="005B6C5B" w:rsidRPr="00B74577" w:rsidRDefault="005B6C5B" w:rsidP="005B6C5B">
      <w:pPr>
        <w:ind w:left="1440"/>
        <w:rPr>
          <w:rFonts w:asciiTheme="majorHAnsi" w:hAnsiTheme="majorHAnsi"/>
          <w:lang w:val="it-IT"/>
        </w:rPr>
      </w:pPr>
      <w:r w:rsidRPr="00B74577">
        <w:rPr>
          <w:rFonts w:asciiTheme="majorHAnsi" w:hAnsiTheme="majorHAnsi"/>
          <w:lang w:val="it-IT"/>
        </w:rPr>
        <w:t xml:space="preserve">Kepada Yang Terhormat </w:t>
      </w:r>
    </w:p>
    <w:p w:rsidR="005B6C5B" w:rsidRPr="00B74577" w:rsidRDefault="00F27D0B" w:rsidP="005B6C5B">
      <w:pPr>
        <w:ind w:left="1440"/>
        <w:rPr>
          <w:rFonts w:asciiTheme="majorHAnsi" w:hAnsiTheme="majorHAnsi"/>
          <w:lang w:val="id-ID"/>
        </w:rPr>
      </w:pPr>
      <w:r w:rsidRPr="00B74577">
        <w:rPr>
          <w:rFonts w:asciiTheme="majorHAnsi" w:hAnsiTheme="majorHAnsi"/>
          <w:lang w:val="id-ID"/>
        </w:rPr>
        <w:t>Penyedia Barang / Jasa</w:t>
      </w:r>
    </w:p>
    <w:p w:rsidR="005B6C5B" w:rsidRPr="00B74577" w:rsidRDefault="005B6C5B" w:rsidP="00F27D0B">
      <w:pPr>
        <w:ind w:left="1440"/>
        <w:rPr>
          <w:rFonts w:asciiTheme="majorHAnsi" w:hAnsiTheme="majorHAnsi"/>
          <w:lang w:val="it-IT"/>
        </w:rPr>
      </w:pPr>
      <w:r w:rsidRPr="00B74577">
        <w:rPr>
          <w:rFonts w:asciiTheme="majorHAnsi" w:hAnsiTheme="majorHAnsi"/>
          <w:lang w:val="it-IT"/>
        </w:rPr>
        <w:t>di</w:t>
      </w:r>
    </w:p>
    <w:p w:rsidR="005B6C5B" w:rsidRPr="00B74577" w:rsidRDefault="005B6C5B" w:rsidP="005B6C5B">
      <w:pPr>
        <w:tabs>
          <w:tab w:val="left" w:pos="1418"/>
        </w:tabs>
        <w:rPr>
          <w:rFonts w:asciiTheme="majorHAnsi" w:hAnsiTheme="majorHAnsi"/>
          <w:lang w:val="it-IT"/>
        </w:rPr>
      </w:pPr>
      <w:r w:rsidRPr="00B74577">
        <w:rPr>
          <w:rFonts w:asciiTheme="majorHAnsi" w:hAnsiTheme="majorHAnsi"/>
          <w:lang w:val="it-IT"/>
        </w:rPr>
        <w:tab/>
        <w:t>Tempat</w:t>
      </w:r>
    </w:p>
    <w:p w:rsidR="005B6C5B" w:rsidRPr="00B74577" w:rsidRDefault="005B6C5B" w:rsidP="005B6C5B">
      <w:pPr>
        <w:ind w:left="1440"/>
        <w:rPr>
          <w:rFonts w:asciiTheme="majorHAnsi" w:hAnsiTheme="majorHAnsi"/>
          <w:lang w:val="it-IT"/>
        </w:rPr>
      </w:pPr>
    </w:p>
    <w:p w:rsidR="005B6C5B" w:rsidRPr="00B74577" w:rsidRDefault="005B6C5B" w:rsidP="005B6C5B">
      <w:pPr>
        <w:ind w:left="1440"/>
        <w:rPr>
          <w:rFonts w:asciiTheme="majorHAnsi" w:hAnsiTheme="majorHAnsi"/>
          <w:lang w:val="it-IT"/>
        </w:rPr>
      </w:pPr>
    </w:p>
    <w:p w:rsidR="005B6C5B" w:rsidRPr="00B74577" w:rsidRDefault="005B6C5B" w:rsidP="005B6C5B">
      <w:pPr>
        <w:ind w:left="1440"/>
        <w:jc w:val="both"/>
        <w:rPr>
          <w:rFonts w:asciiTheme="majorHAnsi" w:hAnsiTheme="majorHAnsi"/>
          <w:i/>
          <w:lang w:val="it-IT"/>
        </w:rPr>
      </w:pPr>
      <w:r w:rsidRPr="00B74577">
        <w:rPr>
          <w:rFonts w:asciiTheme="majorHAnsi" w:hAnsiTheme="majorHAnsi"/>
          <w:i/>
          <w:lang w:val="it-IT"/>
        </w:rPr>
        <w:t>Assalamualaikum. Wr. Wb.</w:t>
      </w:r>
    </w:p>
    <w:p w:rsidR="005B6C5B" w:rsidRPr="00B74577" w:rsidRDefault="005B6C5B" w:rsidP="005B6C5B">
      <w:pPr>
        <w:ind w:left="1440"/>
        <w:jc w:val="both"/>
        <w:rPr>
          <w:rFonts w:asciiTheme="majorHAnsi" w:hAnsiTheme="majorHAnsi"/>
          <w:i/>
          <w:lang w:val="it-IT"/>
        </w:rPr>
      </w:pPr>
    </w:p>
    <w:p w:rsidR="005B6C5B" w:rsidRDefault="005B6C5B" w:rsidP="00FA50E3">
      <w:pPr>
        <w:spacing w:after="120"/>
        <w:ind w:left="1440"/>
        <w:jc w:val="both"/>
        <w:rPr>
          <w:rFonts w:asciiTheme="majorHAnsi" w:hAnsiTheme="majorHAnsi"/>
          <w:lang w:val="id-ID"/>
        </w:rPr>
      </w:pPr>
      <w:r w:rsidRPr="00B74577">
        <w:rPr>
          <w:rFonts w:asciiTheme="majorHAnsi" w:hAnsiTheme="majorHAnsi"/>
          <w:bCs/>
          <w:lang w:val="it-IT"/>
        </w:rPr>
        <w:t>Dalam rangka meningkatkan kualitas layanan BLU</w:t>
      </w:r>
      <w:r w:rsidRPr="00B74577">
        <w:rPr>
          <w:rFonts w:asciiTheme="majorHAnsi" w:hAnsiTheme="majorHAnsi"/>
          <w:bCs/>
          <w:lang w:val="id-ID"/>
        </w:rPr>
        <w:t xml:space="preserve"> UIN Maulana Malik Ibrahim Malang</w:t>
      </w:r>
      <w:r w:rsidRPr="00B74577">
        <w:rPr>
          <w:rFonts w:asciiTheme="majorHAnsi" w:hAnsiTheme="majorHAnsi"/>
          <w:bCs/>
          <w:lang w:val="it-IT"/>
        </w:rPr>
        <w:t xml:space="preserve">, maka kami </w:t>
      </w:r>
      <w:r w:rsidR="00F27D0B" w:rsidRPr="00B74577">
        <w:rPr>
          <w:rFonts w:asciiTheme="majorHAnsi" w:hAnsiTheme="majorHAnsi"/>
          <w:bCs/>
          <w:lang w:val="id-ID"/>
        </w:rPr>
        <w:t xml:space="preserve">akan </w:t>
      </w:r>
      <w:r w:rsidR="00FA50E3" w:rsidRPr="00B74577">
        <w:rPr>
          <w:rFonts w:asciiTheme="majorHAnsi" w:hAnsiTheme="majorHAnsi"/>
          <w:bCs/>
          <w:lang w:val="id-ID"/>
        </w:rPr>
        <w:t xml:space="preserve">melakukan </w:t>
      </w:r>
      <w:r w:rsidRPr="00B74577">
        <w:rPr>
          <w:rFonts w:asciiTheme="majorHAnsi" w:hAnsiTheme="majorHAnsi"/>
          <w:bCs/>
          <w:lang w:val="id-ID"/>
        </w:rPr>
        <w:t xml:space="preserve">pengadaan </w:t>
      </w:r>
      <w:r w:rsidRPr="00B74577">
        <w:rPr>
          <w:rFonts w:asciiTheme="majorHAnsi" w:hAnsiTheme="majorHAnsi"/>
          <w:b/>
          <w:bCs/>
          <w:lang w:val="id-ID"/>
        </w:rPr>
        <w:t>Belanja Modal Peralatan dan Mesin (Akses Point, Router, Switch, dan Perangkat Pendukungnya)</w:t>
      </w:r>
      <w:r w:rsidRPr="00B74577">
        <w:rPr>
          <w:rFonts w:asciiTheme="majorHAnsi" w:hAnsiTheme="majorHAnsi"/>
          <w:b/>
          <w:bCs/>
          <w:lang w:val="it-IT"/>
        </w:rPr>
        <w:t xml:space="preserve">, </w:t>
      </w:r>
      <w:r w:rsidRPr="00B74577">
        <w:rPr>
          <w:rFonts w:asciiTheme="majorHAnsi" w:hAnsiTheme="majorHAnsi"/>
          <w:bCs/>
          <w:lang w:val="id-ID"/>
        </w:rPr>
        <w:t>berikut kami lampirkan spesifikasi teknisnya.</w:t>
      </w:r>
      <w:r w:rsidR="00F27D0B" w:rsidRPr="00B74577">
        <w:rPr>
          <w:rFonts w:asciiTheme="majorHAnsi" w:hAnsiTheme="majorHAnsi"/>
          <w:bCs/>
          <w:lang w:val="id-ID"/>
        </w:rPr>
        <w:t xml:space="preserve"> </w:t>
      </w:r>
      <w:r w:rsidR="00F27D0B" w:rsidRPr="00B74577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  <w:r w:rsidR="00C379B4" w:rsidRPr="00B74577">
        <w:rPr>
          <w:rFonts w:asciiTheme="majorHAnsi" w:hAnsiTheme="majorHAnsi"/>
          <w:lang w:val="id-ID"/>
        </w:rPr>
        <w:t xml:space="preserve"> Informasi harga yang anda berikan akan kami gunakan untuk membuat HPS lelang.</w:t>
      </w:r>
    </w:p>
    <w:p w:rsidR="00025F0F" w:rsidRPr="00025F0F" w:rsidRDefault="00025F0F" w:rsidP="00025F0F">
      <w:pPr>
        <w:spacing w:before="120" w:after="240"/>
        <w:ind w:left="1418"/>
        <w:rPr>
          <w:rFonts w:ascii="Cambria" w:hAnsi="Cambria"/>
          <w:sz w:val="22"/>
          <w:szCs w:val="22"/>
          <w:lang w:val="id-ID"/>
        </w:rPr>
      </w:pPr>
      <w:r w:rsidRPr="00025F0F">
        <w:rPr>
          <w:rFonts w:ascii="Cambria" w:hAnsi="Cambria"/>
          <w:sz w:val="22"/>
          <w:szCs w:val="22"/>
          <w:lang w:val="id-ID"/>
        </w:rPr>
        <w:t xml:space="preserve">Kami harap </w:t>
      </w:r>
      <w:r w:rsidRPr="00025F0F">
        <w:rPr>
          <w:rFonts w:ascii="Cambria" w:hAnsi="Cambria"/>
          <w:sz w:val="22"/>
          <w:szCs w:val="22"/>
          <w:lang w:val="id-ID"/>
        </w:rPr>
        <w:t>informasi</w:t>
      </w:r>
      <w:r w:rsidRPr="00025F0F">
        <w:rPr>
          <w:rFonts w:ascii="Cambria" w:hAnsi="Cambria"/>
          <w:sz w:val="22"/>
          <w:szCs w:val="22"/>
          <w:lang w:val="id-ID"/>
        </w:rPr>
        <w:t xml:space="preserve"> harga barang </w:t>
      </w:r>
      <w:r w:rsidRPr="00025F0F">
        <w:rPr>
          <w:rFonts w:ascii="Cambria" w:hAnsi="Cambria"/>
          <w:sz w:val="22"/>
          <w:szCs w:val="22"/>
          <w:lang w:val="id-ID"/>
        </w:rPr>
        <w:t xml:space="preserve">tersebut, </w:t>
      </w:r>
      <w:r w:rsidRPr="00025F0F">
        <w:rPr>
          <w:rFonts w:ascii="Cambria" w:hAnsi="Cambria"/>
          <w:sz w:val="22"/>
          <w:szCs w:val="22"/>
          <w:lang w:val="id-ID"/>
        </w:rPr>
        <w:t>dapat kami terima paling lambat pada :</w:t>
      </w:r>
    </w:p>
    <w:p w:rsidR="00025F0F" w:rsidRDefault="00025F0F" w:rsidP="00025F0F">
      <w:pPr>
        <w:tabs>
          <w:tab w:val="left" w:pos="1985"/>
          <w:tab w:val="left" w:pos="2268"/>
        </w:tabs>
        <w:ind w:left="141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>Jumat</w:t>
      </w:r>
      <w:r>
        <w:rPr>
          <w:rFonts w:ascii="Cambria" w:hAnsi="Cambria"/>
          <w:lang w:val="id-ID"/>
        </w:rPr>
        <w:t xml:space="preserve"> </w:t>
      </w:r>
    </w:p>
    <w:p w:rsidR="00025F0F" w:rsidRDefault="00025F0F" w:rsidP="00025F0F">
      <w:pPr>
        <w:tabs>
          <w:tab w:val="left" w:pos="1985"/>
          <w:tab w:val="left" w:pos="2268"/>
        </w:tabs>
        <w:ind w:left="141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>17</w:t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 xml:space="preserve">Juni </w:t>
      </w:r>
      <w:r>
        <w:rPr>
          <w:rFonts w:ascii="Cambria" w:hAnsi="Cambria"/>
          <w:lang w:val="id-ID"/>
        </w:rPr>
        <w:t>2016</w:t>
      </w:r>
    </w:p>
    <w:p w:rsidR="00025F0F" w:rsidRDefault="00025F0F" w:rsidP="00025F0F">
      <w:pPr>
        <w:tabs>
          <w:tab w:val="left" w:pos="1985"/>
          <w:tab w:val="left" w:pos="2268"/>
        </w:tabs>
        <w:ind w:left="1418"/>
        <w:rPr>
          <w:rFonts w:ascii="Cambria" w:hAnsi="Cambria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>14.00 wib</w:t>
      </w:r>
    </w:p>
    <w:p w:rsidR="00025F0F" w:rsidRDefault="00025F0F" w:rsidP="00025F0F">
      <w:pPr>
        <w:tabs>
          <w:tab w:val="left" w:pos="1985"/>
          <w:tab w:val="left" w:pos="2268"/>
        </w:tabs>
        <w:ind w:left="141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Tempat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ab/>
        <w:t xml:space="preserve">: Unit Layanan Pengadaan </w:t>
      </w:r>
    </w:p>
    <w:p w:rsidR="00025F0F" w:rsidRDefault="00025F0F" w:rsidP="00025F0F">
      <w:pPr>
        <w:tabs>
          <w:tab w:val="left" w:pos="1985"/>
          <w:tab w:val="left" w:pos="2268"/>
        </w:tabs>
        <w:ind w:left="141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Lantai II Gedung Rektorat UIN Maulana Malik Ibrahim Malang Jl. Gajayana No. 50 Malang (0341) 570886</w:t>
      </w:r>
    </w:p>
    <w:p w:rsidR="00025F0F" w:rsidRDefault="00025F0F" w:rsidP="00025F0F">
      <w:pPr>
        <w:tabs>
          <w:tab w:val="left" w:pos="1985"/>
          <w:tab w:val="left" w:pos="2268"/>
        </w:tabs>
        <w:ind w:left="141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</w:p>
    <w:p w:rsidR="00025F0F" w:rsidRDefault="00025F0F" w:rsidP="00025F0F">
      <w:pPr>
        <w:ind w:left="1418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Adapun informasi harga tersebut bisa dikirim ke kantor ULP</w:t>
      </w:r>
      <w:r>
        <w:rPr>
          <w:rFonts w:ascii="Cambria" w:hAnsi="Cambria"/>
          <w:color w:val="000000"/>
        </w:rPr>
        <w:t xml:space="preserve"> UIN </w:t>
      </w:r>
      <w:proofErr w:type="spellStart"/>
      <w:r>
        <w:rPr>
          <w:rFonts w:ascii="Cambria" w:hAnsi="Cambria"/>
          <w:color w:val="000000"/>
        </w:rPr>
        <w:t>Maulana</w:t>
      </w:r>
      <w:proofErr w:type="spellEnd"/>
      <w:r>
        <w:rPr>
          <w:rFonts w:ascii="Cambria" w:hAnsi="Cambria"/>
          <w:color w:val="000000"/>
        </w:rPr>
        <w:t xml:space="preserve"> Malik Ibrahim Malang</w:t>
      </w:r>
      <w:r>
        <w:rPr>
          <w:rFonts w:ascii="Cambria" w:hAnsi="Cambria"/>
          <w:color w:val="000000"/>
          <w:lang w:val="id-ID"/>
        </w:rPr>
        <w:t xml:space="preserve">,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di fax di no (0341) 570886 dan atau </w:t>
      </w:r>
      <w:proofErr w:type="spellStart"/>
      <w:r>
        <w:rPr>
          <w:rFonts w:ascii="Cambria" w:hAnsi="Cambria"/>
          <w:color w:val="000000"/>
        </w:rPr>
        <w:t>dikirim</w:t>
      </w:r>
      <w:proofErr w:type="spell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via e-mail ke : </w:t>
      </w:r>
      <w:r>
        <w:fldChar w:fldCharType="begin"/>
      </w:r>
      <w:r>
        <w:instrText xml:space="preserve"> HYPERLINK "mailto:ulp@uin-malang.ac.id" </w:instrText>
      </w:r>
      <w:r>
        <w:fldChar w:fldCharType="separate"/>
      </w:r>
      <w:r>
        <w:rPr>
          <w:rStyle w:val="Hyperlink"/>
          <w:rFonts w:ascii="Cambria" w:hAnsi="Cambria"/>
          <w:b/>
          <w:bCs/>
          <w:color w:val="000000"/>
          <w:lang w:val="id-ID"/>
        </w:rPr>
        <w:t>ulp@uin-malang.ac.id</w:t>
      </w:r>
      <w:r>
        <w:fldChar w:fldCharType="end"/>
      </w:r>
      <w:r>
        <w:rPr>
          <w:rFonts w:ascii="Cambria" w:hAnsi="Cambria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>
        <w:rPr>
          <w:rStyle w:val="Hyperlink"/>
          <w:rFonts w:ascii="Cambria" w:hAnsi="Cambria"/>
          <w:b/>
          <w:bCs/>
          <w:color w:val="000000"/>
          <w:lang w:val="id-ID"/>
        </w:rPr>
        <w:t>ulp_uinmalang@kemenag.go.id</w:t>
      </w:r>
      <w:r>
        <w:fldChar w:fldCharType="end"/>
      </w:r>
      <w:r>
        <w:rPr>
          <w:rFonts w:ascii="Cambria" w:hAnsi="Cambria"/>
          <w:color w:val="000000"/>
          <w:lang w:val="id-ID"/>
        </w:rPr>
        <w:t>.</w:t>
      </w:r>
    </w:p>
    <w:p w:rsidR="00025F0F" w:rsidRDefault="00025F0F" w:rsidP="00025F0F">
      <w:pPr>
        <w:spacing w:before="120"/>
        <w:ind w:left="1418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:rsidR="00025F0F" w:rsidRPr="00B74577" w:rsidRDefault="00025F0F" w:rsidP="00FA50E3">
      <w:pPr>
        <w:spacing w:after="120"/>
        <w:ind w:left="1440"/>
        <w:jc w:val="both"/>
        <w:rPr>
          <w:rFonts w:asciiTheme="majorHAnsi" w:hAnsiTheme="majorHAnsi"/>
          <w:bCs/>
          <w:lang w:val="id-ID"/>
        </w:rPr>
      </w:pPr>
    </w:p>
    <w:p w:rsidR="005B6C5B" w:rsidRPr="00B74577" w:rsidRDefault="005B6C5B" w:rsidP="005B6C5B">
      <w:pPr>
        <w:ind w:left="1440"/>
        <w:jc w:val="both"/>
        <w:rPr>
          <w:rFonts w:asciiTheme="majorHAnsi" w:hAnsiTheme="majorHAnsi"/>
          <w:i/>
          <w:lang w:val="it-IT"/>
        </w:rPr>
      </w:pPr>
      <w:bookmarkStart w:id="0" w:name="_GoBack"/>
      <w:bookmarkEnd w:id="0"/>
      <w:r w:rsidRPr="00B74577">
        <w:rPr>
          <w:rFonts w:asciiTheme="majorHAnsi" w:hAnsiTheme="majorHAnsi"/>
          <w:i/>
          <w:lang w:val="it-IT"/>
        </w:rPr>
        <w:t>Wassalamualaikum. Wr. Wb.</w:t>
      </w:r>
    </w:p>
    <w:p w:rsidR="005B6C5B" w:rsidRPr="00B74577" w:rsidRDefault="005B6C5B" w:rsidP="005B6C5B">
      <w:pPr>
        <w:ind w:left="5245"/>
        <w:jc w:val="both"/>
        <w:rPr>
          <w:rFonts w:asciiTheme="majorHAnsi" w:hAnsiTheme="majorHAnsi"/>
        </w:rPr>
      </w:pPr>
    </w:p>
    <w:p w:rsidR="005B6C5B" w:rsidRPr="00B74577" w:rsidRDefault="005B6C5B" w:rsidP="005B6C5B">
      <w:pPr>
        <w:ind w:left="5245"/>
        <w:jc w:val="both"/>
        <w:rPr>
          <w:rFonts w:asciiTheme="majorHAnsi" w:hAnsiTheme="majorHAnsi"/>
        </w:rPr>
      </w:pPr>
    </w:p>
    <w:tbl>
      <w:tblPr>
        <w:tblW w:w="8505" w:type="dxa"/>
        <w:tblInd w:w="1526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5B6C5B" w:rsidRPr="00B74577" w:rsidTr="00F27D0B">
        <w:trPr>
          <w:trHeight w:val="2515"/>
        </w:trPr>
        <w:tc>
          <w:tcPr>
            <w:tcW w:w="4394" w:type="dxa"/>
          </w:tcPr>
          <w:p w:rsidR="005B6C5B" w:rsidRPr="00B74577" w:rsidRDefault="005B6C5B" w:rsidP="00F27D0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B59DA" w:rsidRPr="00B74577" w:rsidRDefault="002B59DA" w:rsidP="002B59DA">
            <w:pPr>
              <w:rPr>
                <w:rFonts w:asciiTheme="majorHAnsi" w:hAnsiTheme="majorHAnsi"/>
              </w:rPr>
            </w:pPr>
            <w:r w:rsidRPr="00B74577">
              <w:rPr>
                <w:rFonts w:asciiTheme="majorHAnsi" w:hAnsiTheme="majorHAnsi"/>
                <w:lang w:val="id-ID"/>
              </w:rPr>
              <w:t xml:space="preserve">Pejabat Pembuat Komitmen </w:t>
            </w:r>
          </w:p>
          <w:p w:rsidR="005B6C5B" w:rsidRDefault="005B6C5B" w:rsidP="00F27D0B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C3C4B" w:rsidRPr="00EC3C4B" w:rsidRDefault="00EC3C4B" w:rsidP="00F27D0B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B6C5B" w:rsidRPr="00B74577" w:rsidRDefault="005B6C5B" w:rsidP="00F27D0B">
            <w:pPr>
              <w:jc w:val="both"/>
              <w:rPr>
                <w:rFonts w:asciiTheme="majorHAnsi" w:hAnsiTheme="majorHAnsi"/>
              </w:rPr>
            </w:pPr>
          </w:p>
          <w:p w:rsidR="005B6C5B" w:rsidRPr="00B74577" w:rsidRDefault="005B6C5B" w:rsidP="00F27D0B">
            <w:pPr>
              <w:jc w:val="both"/>
              <w:rPr>
                <w:rFonts w:asciiTheme="majorHAnsi" w:hAnsiTheme="majorHAnsi"/>
              </w:rPr>
            </w:pPr>
          </w:p>
          <w:p w:rsidR="005B6C5B" w:rsidRPr="00B74577" w:rsidRDefault="00B74577" w:rsidP="00F27D0B">
            <w:pPr>
              <w:jc w:val="both"/>
              <w:rPr>
                <w:rFonts w:asciiTheme="majorHAnsi" w:hAnsiTheme="majorHAnsi"/>
                <w:u w:val="single"/>
              </w:rPr>
            </w:pPr>
            <w:r w:rsidRPr="00B74577">
              <w:rPr>
                <w:rFonts w:asciiTheme="majorHAnsi" w:hAnsiTheme="majorHAnsi"/>
                <w:u w:val="single"/>
              </w:rPr>
              <w:t xml:space="preserve">Dr. H. </w:t>
            </w:r>
            <w:proofErr w:type="spellStart"/>
            <w:r w:rsidRPr="00B74577">
              <w:rPr>
                <w:rFonts w:asciiTheme="majorHAnsi" w:hAnsiTheme="majorHAnsi"/>
                <w:u w:val="single"/>
              </w:rPr>
              <w:t>Sugeng</w:t>
            </w:r>
            <w:proofErr w:type="spellEnd"/>
            <w:r w:rsidRPr="00B74577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B74577">
              <w:rPr>
                <w:rFonts w:asciiTheme="majorHAnsi" w:hAnsiTheme="majorHAnsi"/>
                <w:u w:val="single"/>
              </w:rPr>
              <w:t>Listyo</w:t>
            </w:r>
            <w:proofErr w:type="spellEnd"/>
            <w:r w:rsidRPr="00B74577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B74577">
              <w:rPr>
                <w:rFonts w:asciiTheme="majorHAnsi" w:hAnsiTheme="majorHAnsi"/>
                <w:u w:val="single"/>
              </w:rPr>
              <w:t>Prabowo</w:t>
            </w:r>
            <w:proofErr w:type="spellEnd"/>
            <w:r w:rsidRPr="00B74577">
              <w:rPr>
                <w:rFonts w:asciiTheme="majorHAnsi" w:hAnsiTheme="majorHAnsi"/>
                <w:u w:val="single"/>
              </w:rPr>
              <w:t xml:space="preserve">, </w:t>
            </w:r>
            <w:proofErr w:type="spellStart"/>
            <w:r w:rsidRPr="00B74577">
              <w:rPr>
                <w:rFonts w:asciiTheme="majorHAnsi" w:hAnsiTheme="majorHAnsi"/>
                <w:u w:val="single"/>
              </w:rPr>
              <w:t>M.Pd</w:t>
            </w:r>
            <w:proofErr w:type="spellEnd"/>
          </w:p>
          <w:p w:rsidR="005B6C5B" w:rsidRPr="00B74577" w:rsidRDefault="005B6C5B" w:rsidP="00E843C6">
            <w:pPr>
              <w:jc w:val="both"/>
              <w:rPr>
                <w:rFonts w:asciiTheme="majorHAnsi" w:hAnsiTheme="majorHAnsi"/>
                <w:lang w:val="sv-SE"/>
              </w:rPr>
            </w:pPr>
            <w:r w:rsidRPr="00B74577">
              <w:rPr>
                <w:rFonts w:asciiTheme="majorHAnsi" w:hAnsiTheme="majorHAnsi"/>
              </w:rPr>
              <w:t xml:space="preserve">NIP. </w:t>
            </w:r>
            <w:r w:rsidR="00B74577" w:rsidRPr="00B74577">
              <w:rPr>
                <w:rFonts w:asciiTheme="majorHAnsi" w:hAnsiTheme="majorHAnsi"/>
              </w:rPr>
              <w:t>196905262000031003</w:t>
            </w: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jc w:val="both"/>
              <w:rPr>
                <w:rFonts w:asciiTheme="majorHAnsi" w:hAnsiTheme="majorHAnsi"/>
                <w:lang w:val="sv-SE"/>
              </w:rPr>
            </w:pPr>
          </w:p>
          <w:p w:rsidR="00E843C6" w:rsidRPr="00B74577" w:rsidRDefault="00E843C6" w:rsidP="00E843C6">
            <w:pPr>
              <w:ind w:left="-4468"/>
              <w:jc w:val="both"/>
              <w:rPr>
                <w:rFonts w:asciiTheme="majorHAnsi" w:hAnsiTheme="majorHAnsi"/>
              </w:rPr>
            </w:pPr>
          </w:p>
        </w:tc>
      </w:tr>
    </w:tbl>
    <w:p w:rsidR="005B6C5B" w:rsidRPr="00B74577" w:rsidRDefault="005B6C5B" w:rsidP="005B6C5B">
      <w:pPr>
        <w:jc w:val="both"/>
        <w:rPr>
          <w:rFonts w:asciiTheme="majorHAnsi" w:hAnsiTheme="majorHAnsi"/>
          <w:lang w:val="sv-SE"/>
        </w:rPr>
      </w:pPr>
    </w:p>
    <w:p w:rsidR="005B6C5B" w:rsidRPr="00B74577" w:rsidRDefault="005B6C5B" w:rsidP="005B6C5B">
      <w:pPr>
        <w:jc w:val="both"/>
        <w:rPr>
          <w:rFonts w:asciiTheme="majorHAnsi" w:hAnsiTheme="majorHAnsi"/>
          <w:lang w:val="sv-SE"/>
        </w:rPr>
      </w:pPr>
    </w:p>
    <w:p w:rsidR="005B6C5B" w:rsidRPr="00B74577" w:rsidRDefault="005B6C5B" w:rsidP="005B6C5B">
      <w:pPr>
        <w:ind w:left="720"/>
        <w:jc w:val="both"/>
        <w:rPr>
          <w:rFonts w:asciiTheme="majorHAnsi" w:hAnsiTheme="majorHAnsi"/>
          <w:lang w:val="sv-SE"/>
        </w:rPr>
      </w:pPr>
    </w:p>
    <w:p w:rsidR="005B6C5B" w:rsidRPr="00B74577" w:rsidRDefault="005B6C5B" w:rsidP="005B6C5B">
      <w:pPr>
        <w:rPr>
          <w:rFonts w:asciiTheme="majorHAnsi" w:hAnsiTheme="majorHAnsi"/>
        </w:rPr>
      </w:pPr>
    </w:p>
    <w:p w:rsidR="005B6C5B" w:rsidRPr="00B74577" w:rsidRDefault="005B6C5B" w:rsidP="005B6C5B">
      <w:pPr>
        <w:rPr>
          <w:rFonts w:asciiTheme="majorHAnsi" w:hAnsiTheme="majorHAnsi"/>
        </w:rPr>
      </w:pPr>
    </w:p>
    <w:p w:rsidR="00E843C6" w:rsidRPr="00B74577" w:rsidRDefault="00E843C6" w:rsidP="005B6C5B">
      <w:pPr>
        <w:rPr>
          <w:rFonts w:asciiTheme="majorHAnsi" w:hAnsiTheme="majorHAnsi"/>
        </w:rPr>
      </w:pPr>
    </w:p>
    <w:p w:rsidR="00D030F6" w:rsidRPr="00B74577" w:rsidRDefault="00D030F6">
      <w:pPr>
        <w:spacing w:after="160" w:line="259" w:lineRule="auto"/>
        <w:rPr>
          <w:rFonts w:asciiTheme="majorHAnsi" w:eastAsia="Calibri" w:hAnsiTheme="majorHAnsi"/>
          <w:b/>
        </w:rPr>
      </w:pPr>
      <w:r w:rsidRPr="00B74577">
        <w:rPr>
          <w:rFonts w:asciiTheme="majorHAnsi" w:hAnsiTheme="majorHAnsi"/>
          <w:b/>
        </w:rPr>
        <w:br w:type="page"/>
      </w:r>
    </w:p>
    <w:p w:rsidR="00E843C6" w:rsidRPr="00B74577" w:rsidRDefault="00E843C6" w:rsidP="005F36C8">
      <w:pPr>
        <w:pStyle w:val="NoSpacing"/>
        <w:ind w:left="142"/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B74577">
        <w:rPr>
          <w:rFonts w:asciiTheme="majorHAnsi" w:hAnsiTheme="majorHAnsi"/>
          <w:b/>
          <w:sz w:val="24"/>
          <w:szCs w:val="24"/>
        </w:rPr>
        <w:lastRenderedPageBreak/>
        <w:t>Lampiran</w:t>
      </w:r>
      <w:proofErr w:type="spellEnd"/>
      <w:r w:rsidR="00344C62" w:rsidRPr="00B7457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44C62" w:rsidRPr="00B74577">
        <w:rPr>
          <w:rFonts w:asciiTheme="majorHAnsi" w:hAnsiTheme="majorHAnsi"/>
          <w:b/>
          <w:sz w:val="24"/>
          <w:szCs w:val="24"/>
        </w:rPr>
        <w:t>1</w:t>
      </w:r>
      <w:r w:rsidRPr="00B74577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B74577">
        <w:rPr>
          <w:rFonts w:asciiTheme="majorHAnsi" w:hAnsiTheme="majorHAnsi"/>
          <w:b/>
          <w:sz w:val="24"/>
          <w:szCs w:val="24"/>
        </w:rPr>
        <w:t xml:space="preserve"> </w:t>
      </w:r>
      <w:r w:rsidR="005F36C8" w:rsidRPr="00B74577">
        <w:rPr>
          <w:rFonts w:asciiTheme="majorHAnsi" w:hAnsiTheme="majorHAnsi"/>
          <w:lang w:val="it-IT"/>
        </w:rPr>
        <w:t>Un.</w:t>
      </w:r>
      <w:r w:rsidR="005F36C8" w:rsidRPr="00B74577">
        <w:rPr>
          <w:rFonts w:asciiTheme="majorHAnsi" w:hAnsiTheme="majorHAnsi"/>
          <w:lang w:val="id-ID"/>
        </w:rPr>
        <w:t>0</w:t>
      </w:r>
      <w:r w:rsidR="005F36C8" w:rsidRPr="00B74577">
        <w:rPr>
          <w:rFonts w:asciiTheme="majorHAnsi" w:hAnsiTheme="majorHAnsi"/>
          <w:lang w:val="it-IT"/>
        </w:rPr>
        <w:t>3/</w:t>
      </w:r>
      <w:r w:rsidR="005F36C8" w:rsidRPr="00B74577">
        <w:rPr>
          <w:rFonts w:asciiTheme="majorHAnsi" w:hAnsiTheme="majorHAnsi"/>
          <w:lang w:val="id-ID"/>
        </w:rPr>
        <w:t>KS.01.7</w:t>
      </w:r>
      <w:r w:rsidR="005F36C8" w:rsidRPr="00B74577">
        <w:rPr>
          <w:rFonts w:asciiTheme="majorHAnsi" w:hAnsiTheme="majorHAnsi"/>
          <w:lang w:val="it-IT"/>
        </w:rPr>
        <w:t>/</w:t>
      </w:r>
      <w:r w:rsidR="005F36C8">
        <w:rPr>
          <w:rFonts w:asciiTheme="majorHAnsi" w:hAnsiTheme="majorHAnsi"/>
          <w:lang w:val="id-ID"/>
        </w:rPr>
        <w:t>2224</w:t>
      </w:r>
      <w:r w:rsidR="005F36C8" w:rsidRPr="00B74577">
        <w:rPr>
          <w:rFonts w:asciiTheme="majorHAnsi" w:hAnsiTheme="majorHAnsi"/>
          <w:lang w:val="it-IT"/>
        </w:rPr>
        <w:t>/2016</w:t>
      </w:r>
      <w:r w:rsidR="005F36C8" w:rsidRPr="00B74577">
        <w:rPr>
          <w:rFonts w:asciiTheme="majorHAnsi" w:hAnsiTheme="majorHAnsi"/>
          <w:lang w:val="it-IT"/>
        </w:rPr>
        <w:tab/>
      </w:r>
    </w:p>
    <w:p w:rsidR="00E843C6" w:rsidRPr="00B74577" w:rsidRDefault="00E843C6" w:rsidP="005B6C5B">
      <w:pPr>
        <w:rPr>
          <w:rFonts w:asciiTheme="majorHAnsi" w:hAnsiTheme="majorHAnsi"/>
        </w:rPr>
      </w:pPr>
    </w:p>
    <w:p w:rsidR="00E843C6" w:rsidRPr="00B74577" w:rsidRDefault="00E843C6" w:rsidP="005B6C5B">
      <w:pPr>
        <w:rPr>
          <w:rFonts w:asciiTheme="majorHAnsi" w:hAnsiTheme="majorHAnsi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3"/>
        <w:gridCol w:w="4391"/>
        <w:gridCol w:w="992"/>
        <w:gridCol w:w="1417"/>
        <w:gridCol w:w="1418"/>
      </w:tblGrid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74577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Nama</w:t>
            </w:r>
            <w:proofErr w:type="spellEnd"/>
            <w:r w:rsidRPr="00B7457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Barang</w:t>
            </w:r>
            <w:proofErr w:type="spellEnd"/>
          </w:p>
        </w:tc>
        <w:tc>
          <w:tcPr>
            <w:tcW w:w="4391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Spesifikasi</w:t>
            </w:r>
            <w:proofErr w:type="spellEnd"/>
          </w:p>
        </w:tc>
        <w:tc>
          <w:tcPr>
            <w:tcW w:w="992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B74577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Harga</w:t>
            </w:r>
            <w:proofErr w:type="spellEnd"/>
            <w:r w:rsidRPr="00B7457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Satuan</w:t>
            </w:r>
            <w:proofErr w:type="spellEnd"/>
            <w:r w:rsidRPr="00B74577"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Rp</w:t>
            </w:r>
            <w:proofErr w:type="spellEnd"/>
            <w:r w:rsidRPr="00B74577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1418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Jumlah</w:t>
            </w:r>
            <w:proofErr w:type="spellEnd"/>
            <w:r w:rsidRPr="00B74577"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 w:rsidRPr="00B74577">
              <w:rPr>
                <w:rFonts w:asciiTheme="majorHAnsi" w:hAnsiTheme="majorHAnsi"/>
                <w:b/>
                <w:bCs/>
              </w:rPr>
              <w:t>Rp</w:t>
            </w:r>
            <w:proofErr w:type="spellEnd"/>
            <w:r w:rsidRPr="00B74577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</w:rPr>
            </w:pPr>
            <w:r w:rsidRPr="00B74577">
              <w:rPr>
                <w:rFonts w:asciiTheme="majorHAnsi" w:hAnsiTheme="majorHAnsi"/>
              </w:rPr>
              <w:t>1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ind w:right="-105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Akses Point indoor/ outdoor dual band (speed 2,4Ghz/5Ghz: 450 Mbps/ 1300Mbps)</w:t>
            </w:r>
          </w:p>
        </w:tc>
        <w:tc>
          <w:tcPr>
            <w:tcW w:w="4391" w:type="dxa"/>
          </w:tcPr>
          <w:tbl>
            <w:tblPr>
              <w:tblW w:w="414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2268"/>
            </w:tblGrid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Environtment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Indoor/Outdoor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Simultaneous Dual-band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450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3x3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1300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3x3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Range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122 m (400 ft)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Secondary Eth Port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LoudSpeaker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POE Mode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802.3af PoE</w:t>
                  </w:r>
                  <w:r w:rsidRPr="00B74577">
                    <w:rPr>
                      <w:rFonts w:asciiTheme="majorHAnsi" w:hAnsiTheme="majorHAnsi"/>
                      <w:lang w:val="id-ID" w:eastAsia="id-ID"/>
                    </w:rPr>
                    <w:br/>
                    <w:t>802.3at PoE+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Instant Upgrade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Yes (same mount as standard UAP)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Wireless Uplink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Ceiling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Wall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Pole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Dimensi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19.6cm x 3.5cm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450gr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Network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10/100/1000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Std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802.11 a/b/g/n/ac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48V, 0.5A PoE Gigabit Adapter*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Power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9W</w:t>
                  </w:r>
                </w:p>
              </w:tc>
            </w:tr>
            <w:tr w:rsidR="00D030F6" w:rsidRPr="00B74577" w:rsidTr="00F27D0B">
              <w:trPr>
                <w:trHeight w:val="595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Antenna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(3) Dual</w:t>
                  </w:r>
                  <w:r w:rsidRPr="00B74577">
                    <w:rPr>
                      <w:rFonts w:asciiTheme="majorHAnsi" w:hAnsiTheme="majorHAnsi"/>
                      <w:lang w:val="id-ID" w:eastAsia="id-ID"/>
                    </w:rPr>
                    <w:noBreakHyphen/>
                    <w:t>Band Antennas, 2.4 GHz: 3 dBi, 5 GHz: 3 dBi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TX Power each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22dBm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BSSID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max 4 Per Radio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Saver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Support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Security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WPA/WPA2, TKIP/AES)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VLAN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802.1Q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Advanced QoS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Per</w:t>
                  </w: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noBreakHyphen/>
                    <w:t>User Rate Limiting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Guest Traffi Isolation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Supported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Concurrent Clients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200+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resmi distributor Indonesia (bukan toko)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Minimal Sama/setara dengan Ubiquiti </w:t>
                  </w:r>
                  <w:r w:rsidRPr="00B74577">
                    <w:rPr>
                      <w:rFonts w:asciiTheme="majorHAnsi" w:hAnsiTheme="majorHAnsi"/>
                      <w:lang w:val="id-ID"/>
                    </w:rPr>
                    <w:lastRenderedPageBreak/>
                    <w:t>Unifi AP AC Pro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</w:rPr>
              <w:lastRenderedPageBreak/>
              <w:t>1</w:t>
            </w:r>
            <w:r w:rsidRPr="00B74577">
              <w:rPr>
                <w:rFonts w:asciiTheme="majorHAnsi" w:hAnsiTheme="majorHAnsi"/>
                <w:lang w:val="id-ID"/>
              </w:rPr>
              <w:t>2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  <w:r w:rsidRPr="00B74577">
              <w:rPr>
                <w:rFonts w:asciiTheme="majorHAnsi" w:hAnsiTheme="majorHAnsi"/>
              </w:rPr>
              <w:t xml:space="preserve"> </w:t>
            </w:r>
          </w:p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</w:rPr>
            </w:pPr>
          </w:p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</w:rPr>
            </w:pPr>
            <w:r w:rsidRPr="00B74577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 xml:space="preserve">Akses Point indoor 400ft dual band (speed 2,4Ghz/5Ghz: </w:t>
            </w:r>
            <w:r w:rsidRPr="00B74577">
              <w:rPr>
                <w:rFonts w:asciiTheme="majorHAnsi" w:hAnsiTheme="majorHAnsi"/>
                <w:lang w:val="id-ID" w:eastAsia="id-ID"/>
              </w:rPr>
              <w:t>300</w:t>
            </w:r>
            <w:r w:rsidRPr="00B74577">
              <w:rPr>
                <w:rFonts w:asciiTheme="majorHAnsi" w:hAnsiTheme="majorHAnsi"/>
                <w:lang w:val="id-ID"/>
              </w:rPr>
              <w:t xml:space="preserve"> Mbps/ </w:t>
            </w:r>
            <w:r w:rsidRPr="00B74577">
              <w:rPr>
                <w:rFonts w:asciiTheme="majorHAnsi" w:hAnsiTheme="majorHAnsi"/>
                <w:lang w:val="id-ID" w:eastAsia="id-ID"/>
              </w:rPr>
              <w:t>867</w:t>
            </w:r>
            <w:r w:rsidRPr="00B74577">
              <w:rPr>
                <w:rFonts w:asciiTheme="majorHAnsi" w:hAnsiTheme="majorHAnsi"/>
                <w:lang w:val="id-ID"/>
              </w:rPr>
              <w:t>Mbps)</w:t>
            </w:r>
          </w:p>
        </w:tc>
        <w:tc>
          <w:tcPr>
            <w:tcW w:w="4391" w:type="dxa"/>
          </w:tcPr>
          <w:tbl>
            <w:tblPr>
              <w:tblW w:w="414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2268"/>
            </w:tblGrid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Environtment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Indoor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Simultaneous Dual-band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300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2x2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867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2x2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Range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122 m (400 ft)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Secondary Eth Port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LoudSpeaker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28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POE Mode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24V Passive PoE</w:t>
                  </w:r>
                </w:p>
              </w:tc>
            </w:tr>
            <w:tr w:rsidR="00D030F6" w:rsidRPr="00B74577" w:rsidTr="00F27D0B">
              <w:trPr>
                <w:trHeight w:val="289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Instant Upgrade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Wireless Uplink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Ceiling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Wall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Pole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Dimensi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Diameter 16cm x 3cm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185gr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Network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10/100/1000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Std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802.11 a/b/g/n/ac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24V, 0.5A Gigabit PoE Adapter*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Power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6.5W</w:t>
                  </w:r>
                </w:p>
              </w:tc>
            </w:tr>
            <w:tr w:rsidR="00D030F6" w:rsidRPr="00B74577" w:rsidTr="00F27D0B">
              <w:trPr>
                <w:trHeight w:val="443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Antenna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Dual</w:t>
                  </w:r>
                  <w:r w:rsidRPr="00B74577">
                    <w:rPr>
                      <w:rFonts w:asciiTheme="majorHAnsi" w:hAnsiTheme="majorHAnsi"/>
                      <w:lang w:val="id-ID" w:eastAsia="id-ID"/>
                    </w:rPr>
                    <w:noBreakHyphen/>
                    <w:t>Band Antennas, 3 dBi Each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TX Power each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20 dBm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BSSID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max 4 Per Radio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Saver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Support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Security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WPA/WPA2, TKIP/AES)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VLAN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802.1Q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Advanced QoS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Per</w:t>
                  </w: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noBreakHyphen/>
                    <w:t>User Rate Limiting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Guest Traffi Isolation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Supported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Concurrent Clients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200+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resmi distributor Indonesia (bukan toko)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Minimal Sama/setara dengan Ubiquiti </w:t>
                  </w:r>
                  <w:r w:rsidRPr="00B74577">
                    <w:rPr>
                      <w:rFonts w:asciiTheme="majorHAnsi" w:hAnsiTheme="majorHAnsi"/>
                      <w:lang w:val="id-ID"/>
                    </w:rPr>
                    <w:t>Unifi AP AC LITE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15</w:t>
            </w:r>
            <w:r w:rsidRPr="00B74577">
              <w:rPr>
                <w:rFonts w:asciiTheme="majorHAnsi" w:hAnsiTheme="majorHAnsi"/>
              </w:rPr>
              <w:t>4</w:t>
            </w:r>
            <w:r w:rsidRPr="00B74577">
              <w:rPr>
                <w:rFonts w:asciiTheme="majorHAnsi" w:hAnsiTheme="majorHAnsi"/>
                <w:lang w:val="id-ID"/>
              </w:rPr>
              <w:t xml:space="preserve">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</w:rPr>
            </w:pPr>
            <w:r w:rsidRPr="00B74577">
              <w:rPr>
                <w:rFonts w:asciiTheme="majorHAnsi" w:hAnsiTheme="majorHAnsi"/>
              </w:rPr>
              <w:t>3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 xml:space="preserve">Akses Point indoor 600ft dual band (speed </w:t>
            </w:r>
            <w:r w:rsidRPr="00B74577">
              <w:rPr>
                <w:rFonts w:asciiTheme="majorHAnsi" w:hAnsiTheme="majorHAnsi"/>
                <w:lang w:val="id-ID"/>
              </w:rPr>
              <w:lastRenderedPageBreak/>
              <w:t xml:space="preserve">2,4Ghz/5Ghz: </w:t>
            </w:r>
            <w:r w:rsidRPr="00B74577">
              <w:rPr>
                <w:rFonts w:asciiTheme="majorHAnsi" w:hAnsiTheme="majorHAnsi"/>
                <w:lang w:val="id-ID" w:eastAsia="id-ID"/>
              </w:rPr>
              <w:t>300</w:t>
            </w:r>
            <w:r w:rsidRPr="00B74577">
              <w:rPr>
                <w:rFonts w:asciiTheme="majorHAnsi" w:hAnsiTheme="majorHAnsi"/>
                <w:lang w:val="id-ID"/>
              </w:rPr>
              <w:t xml:space="preserve"> Mbps/ </w:t>
            </w:r>
            <w:r w:rsidRPr="00B74577">
              <w:rPr>
                <w:rFonts w:asciiTheme="majorHAnsi" w:hAnsiTheme="majorHAnsi"/>
                <w:lang w:val="id-ID" w:eastAsia="id-ID"/>
              </w:rPr>
              <w:t>867</w:t>
            </w:r>
            <w:r w:rsidRPr="00B74577">
              <w:rPr>
                <w:rFonts w:asciiTheme="majorHAnsi" w:hAnsiTheme="majorHAnsi"/>
                <w:lang w:val="id-ID"/>
              </w:rPr>
              <w:t>Mbps)</w:t>
            </w:r>
          </w:p>
        </w:tc>
        <w:tc>
          <w:tcPr>
            <w:tcW w:w="4391" w:type="dxa"/>
          </w:tcPr>
          <w:tbl>
            <w:tblPr>
              <w:tblW w:w="414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2268"/>
            </w:tblGrid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lastRenderedPageBreak/>
                    <w:t>Environtment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Indoor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Simultaneous Dual-band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450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lastRenderedPageBreak/>
                    <w:t>2.4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3x3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867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2x2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Range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183 m (600 ft)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Secondary Eth Port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LoudSpeaker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67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POE Mode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24V Passive PoE</w:t>
                  </w:r>
                </w:p>
              </w:tc>
            </w:tr>
            <w:tr w:rsidR="00D030F6" w:rsidRPr="00B74577" w:rsidTr="00F27D0B">
              <w:trPr>
                <w:trHeight w:val="146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Instant Upgrade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Wireless Uplink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Ceiling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Wall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Pole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Dimensi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17.5cmx17.5cmx4.3cm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315gr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Network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10/100/1000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Std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802.11 a/b/g/n/ac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24V, 0.5A Gigabit PoE Adapter*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Power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6.5W</w:t>
                  </w:r>
                </w:p>
              </w:tc>
            </w:tr>
            <w:tr w:rsidR="00D030F6" w:rsidRPr="00B74577" w:rsidTr="00F27D0B">
              <w:trPr>
                <w:trHeight w:val="629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Antenna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Dual</w:t>
                  </w:r>
                  <w:r w:rsidRPr="00B74577">
                    <w:rPr>
                      <w:rFonts w:asciiTheme="majorHAnsi" w:hAnsiTheme="majorHAnsi"/>
                      <w:lang w:val="id-ID" w:eastAsia="id-ID"/>
                    </w:rPr>
                    <w:noBreakHyphen/>
                    <w:t>Band Antenna, Tri</w:t>
                  </w:r>
                  <w:r w:rsidRPr="00B74577">
                    <w:rPr>
                      <w:rFonts w:asciiTheme="majorHAnsi" w:hAnsiTheme="majorHAnsi"/>
                      <w:lang w:val="id-ID" w:eastAsia="id-ID"/>
                    </w:rPr>
                    <w:noBreakHyphen/>
                    <w:t>Polarity, 2.4 GHz: 3 dBi, 5 GHz: 6 dBi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TX Power each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24dBM, 22dBm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BSSID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max 4 Per Radio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Saver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Support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Security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WPA/WPA2, TKIP/AES)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VLAN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802.1Q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Advanced QoS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Per</w:t>
                  </w: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noBreakHyphen/>
                    <w:t>User Rate Limiting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Guest Traffi Isolation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Supported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Concurrent Clients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200+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resmi distributor Indonesia (bukan toko)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Minimal Sama/setara dengan Ubiquiti </w:t>
                  </w:r>
                  <w:r w:rsidRPr="00B74577">
                    <w:rPr>
                      <w:rFonts w:asciiTheme="majorHAnsi" w:hAnsiTheme="majorHAnsi"/>
                      <w:lang w:val="id-ID"/>
                    </w:rPr>
                    <w:t>Unifi AP AC LR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</w:rPr>
              <w:lastRenderedPageBreak/>
              <w:t>2</w:t>
            </w:r>
            <w:r w:rsidRPr="00B74577">
              <w:rPr>
                <w:rFonts w:asciiTheme="majorHAnsi" w:hAnsiTheme="majorHAnsi"/>
                <w:lang w:val="id-ID"/>
              </w:rPr>
              <w:t xml:space="preserve">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4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 xml:space="preserve">Akses Point indoor 400ft dual band (speed 2,4Ghz/5Ghz: </w:t>
            </w:r>
            <w:r w:rsidRPr="00B74577">
              <w:rPr>
                <w:rFonts w:asciiTheme="majorHAnsi" w:hAnsiTheme="majorHAnsi"/>
                <w:lang w:val="id-ID" w:eastAsia="id-ID"/>
              </w:rPr>
              <w:t>450</w:t>
            </w:r>
            <w:r w:rsidRPr="00B74577">
              <w:rPr>
                <w:rFonts w:asciiTheme="majorHAnsi" w:hAnsiTheme="majorHAnsi"/>
                <w:lang w:val="id-ID"/>
              </w:rPr>
              <w:t xml:space="preserve"> Mbps/ </w:t>
            </w:r>
            <w:r w:rsidRPr="00B74577">
              <w:rPr>
                <w:rFonts w:asciiTheme="majorHAnsi" w:hAnsiTheme="majorHAnsi"/>
                <w:lang w:val="id-ID" w:eastAsia="id-ID"/>
              </w:rPr>
              <w:t xml:space="preserve">1300 </w:t>
            </w:r>
            <w:r w:rsidRPr="00B74577">
              <w:rPr>
                <w:rFonts w:asciiTheme="majorHAnsi" w:hAnsiTheme="majorHAnsi"/>
                <w:lang w:val="id-ID"/>
              </w:rPr>
              <w:t>Mbps) + speaker</w:t>
            </w:r>
          </w:p>
        </w:tc>
        <w:tc>
          <w:tcPr>
            <w:tcW w:w="4391" w:type="dxa"/>
          </w:tcPr>
          <w:tbl>
            <w:tblPr>
              <w:tblW w:w="414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2268"/>
            </w:tblGrid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Environtment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Indoor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Simultaneous Dual-band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450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2.4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3x3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1300 Mbps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5 Ghz MIMO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3x3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Range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122 m (400 ft)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lastRenderedPageBreak/>
                    <w:t>Secondary Eth Port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LoudSpeaker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244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POE Mode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802.3at PoE+</w:t>
                  </w:r>
                </w:p>
              </w:tc>
            </w:tr>
            <w:tr w:rsidR="00D030F6" w:rsidRPr="00B74577" w:rsidTr="00F27D0B">
              <w:trPr>
                <w:trHeight w:val="179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Instant Upgrade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Wireless Uplink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Ceiling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Wall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Pole Mount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-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Dimensi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28.75cm x 5cm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1.82kg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Network speed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10/100/1000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Std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802.11 a/b/g/n/ac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48V, 0.5A PoE Gigabit Adapter*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Power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20W</w:t>
                  </w:r>
                </w:p>
              </w:tc>
            </w:tr>
            <w:tr w:rsidR="00D030F6" w:rsidRPr="00B74577" w:rsidTr="00F27D0B">
              <w:trPr>
                <w:trHeight w:val="565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Antenna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(3) Dual</w:t>
                  </w:r>
                  <w:r w:rsidRPr="00B74577">
                    <w:rPr>
                      <w:rFonts w:asciiTheme="majorHAnsi" w:hAnsiTheme="majorHAnsi"/>
                      <w:lang w:val="id-ID" w:eastAsia="id-ID"/>
                    </w:rPr>
                    <w:noBreakHyphen/>
                    <w:t>Band Antennas, 2.4 GHz: 3 dBi, 5 GHz: 3 dBi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Max TX Power each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22dBm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BSSID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max 4 Per Radio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Power Saver</w:t>
                  </w:r>
                </w:p>
              </w:tc>
              <w:tc>
                <w:tcPr>
                  <w:tcW w:w="2268" w:type="dxa"/>
                  <w:shd w:val="clear" w:color="FFFFFF" w:fill="FFFFFF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Support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Wifi Security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WPA/WPA2, TKIP/AES)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VLAN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802.1Q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Advanced QoS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Per</w:t>
                  </w: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noBreakHyphen/>
                    <w:t>User Rate Limiting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Guest Traffi Isolation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Supported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Concurrent Clients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200+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resmi distributor Indonesia (bukan toko)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Minimal Sama/setara dengan Ubiquiti </w:t>
                  </w:r>
                  <w:r w:rsidRPr="00B74577">
                    <w:rPr>
                      <w:rFonts w:asciiTheme="majorHAnsi" w:hAnsiTheme="majorHAnsi"/>
                      <w:lang w:val="id-ID"/>
                    </w:rPr>
                    <w:t>Unifi AP AC EDU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20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5</w:t>
            </w:r>
          </w:p>
        </w:tc>
        <w:tc>
          <w:tcPr>
            <w:tcW w:w="1563" w:type="dxa"/>
          </w:tcPr>
          <w:p w:rsidR="00D030F6" w:rsidRPr="00B74577" w:rsidRDefault="00937ED7" w:rsidP="00F27D0B">
            <w:pPr>
              <w:rPr>
                <w:rFonts w:asciiTheme="majorHAnsi" w:hAnsiTheme="majorHAnsi"/>
                <w:lang w:val="id-ID"/>
              </w:rPr>
            </w:pPr>
            <w:hyperlink r:id="rId8" w:history="1">
              <w:r w:rsidR="00D030F6" w:rsidRPr="00B74577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Router Switch</w:t>
              </w:r>
            </w:hyperlink>
            <w:r w:rsidR="00D030F6" w:rsidRPr="00B74577">
              <w:rPr>
                <w:rFonts w:asciiTheme="majorHAnsi" w:hAnsiTheme="majorHAnsi"/>
                <w:lang w:val="id-ID"/>
              </w:rPr>
              <w:t xml:space="preserve"> 24 port + 1 port SFP</w:t>
            </w:r>
          </w:p>
        </w:tc>
        <w:tc>
          <w:tcPr>
            <w:tcW w:w="4391" w:type="dxa"/>
          </w:tcPr>
          <w:tbl>
            <w:tblPr>
              <w:tblW w:w="4959" w:type="pct"/>
              <w:tblCellSpacing w:w="0" w:type="dxa"/>
              <w:tblBorders>
                <w:insideH w:val="single" w:sz="2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2126"/>
            </w:tblGrid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Architecture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MIPS-BE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CPU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AR9344 600MHz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Current Monitor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Main Storage/NAND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128MB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RAM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128MB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SFP Ports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 port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LAN Ports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24 port Gigabit eth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Gigabit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Switch Chip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3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MiniPCI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0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lastRenderedPageBreak/>
                    <w:t>Integrated Wireless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MiniPCIe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0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SIM Card Slots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USB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 (microUSB)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 on USB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Memory Cards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 Jack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802.3af Support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Input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Output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Serial Port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Voltage Monitor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Temperature Sensor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Dimentions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443x142x44mm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Operating System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RouterOS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Temperature Range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-30C .. +70C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RouterOS License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spacing w:line="240" w:lineRule="atLeast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Level5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distributor resmi Indonesia (bukan garansi toko)</w:t>
                  </w:r>
                </w:p>
              </w:tc>
            </w:tr>
            <w:tr w:rsidR="00D030F6" w:rsidRPr="00B74577" w:rsidTr="00F27D0B">
              <w:trPr>
                <w:tblCellSpacing w:w="0" w:type="dxa"/>
              </w:trPr>
              <w:tc>
                <w:tcPr>
                  <w:tcW w:w="2433" w:type="pct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567" w:type="pct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Minimal Sama/setara dengan </w:t>
                  </w:r>
                  <w:r w:rsidRPr="00B74577">
                    <w:rPr>
                      <w:rFonts w:asciiTheme="majorHAnsi" w:hAnsiTheme="majorHAnsi"/>
                      <w:color w:val="000000"/>
                      <w:lang w:val="id-ID"/>
                    </w:rPr>
                    <w:t xml:space="preserve">RouterBoard </w:t>
                  </w:r>
                  <w:r w:rsidRPr="00B74577">
                    <w:rPr>
                      <w:rFonts w:asciiTheme="majorHAnsi" w:hAnsiTheme="majorHAnsi"/>
                      <w:color w:val="000000"/>
                    </w:rPr>
                    <w:t>CRS125-24G-1S-RM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19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6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pStyle w:val="Heading1"/>
              <w:shd w:val="clear" w:color="auto" w:fill="FFFFFF"/>
              <w:spacing w:before="0" w:after="0"/>
              <w:rPr>
                <w:rFonts w:asciiTheme="majorHAnsi" w:hAnsiTheme="majorHAnsi" w:cs="Arial"/>
                <w:b w:val="0"/>
                <w:bCs w:val="0"/>
                <w:caps/>
                <w:color w:val="212525"/>
                <w:sz w:val="22"/>
                <w:szCs w:val="22"/>
                <w:lang w:val="id-ID" w:eastAsia="id-ID"/>
              </w:rPr>
            </w:pPr>
            <w:r w:rsidRPr="00B74577">
              <w:rPr>
                <w:rFonts w:asciiTheme="majorHAnsi" w:hAnsiTheme="majorHAnsi" w:cs="Arial"/>
                <w:b w:val="0"/>
                <w:bCs w:val="0"/>
                <w:color w:val="212525"/>
                <w:sz w:val="22"/>
                <w:szCs w:val="22"/>
              </w:rPr>
              <w:t>Switch 24 Port</w:t>
            </w:r>
            <w:r w:rsidRPr="00B74577">
              <w:rPr>
                <w:rFonts w:asciiTheme="majorHAnsi" w:hAnsiTheme="majorHAnsi" w:cs="Arial"/>
                <w:b w:val="0"/>
                <w:bCs w:val="0"/>
                <w:color w:val="212525"/>
                <w:sz w:val="22"/>
                <w:szCs w:val="22"/>
                <w:lang w:val="id-ID"/>
              </w:rPr>
              <w:t xml:space="preserve"> with POE</w:t>
            </w:r>
          </w:p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  <w:tc>
          <w:tcPr>
            <w:tcW w:w="4391" w:type="dxa"/>
          </w:tcPr>
          <w:tbl>
            <w:tblPr>
              <w:tblW w:w="414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850"/>
              <w:gridCol w:w="426"/>
              <w:gridCol w:w="1275"/>
            </w:tblGrid>
            <w:tr w:rsidR="00D030F6" w:rsidRPr="00B74577" w:rsidTr="00F27D0B">
              <w:trPr>
                <w:trHeight w:val="255"/>
              </w:trPr>
              <w:tc>
                <w:tcPr>
                  <w:tcW w:w="2440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Gigabit RJ45 Ports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24</w:t>
                  </w:r>
                </w:p>
              </w:tc>
            </w:tr>
            <w:tr w:rsidR="00D030F6" w:rsidRPr="00B74577" w:rsidTr="00F27D0B">
              <w:trPr>
                <w:trHeight w:val="255"/>
              </w:trPr>
              <w:tc>
                <w:tcPr>
                  <w:tcW w:w="2440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SFP Ports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</w:t>
                  </w:r>
                </w:p>
              </w:tc>
            </w:tr>
            <w:tr w:rsidR="00D030F6" w:rsidRPr="00B74577" w:rsidTr="00F27D0B">
              <w:trPr>
                <w:trHeight w:val="675"/>
              </w:trPr>
              <w:tc>
                <w:tcPr>
                  <w:tcW w:w="2440" w:type="dxa"/>
                  <w:gridSpan w:val="2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Serial Console Port (Reserved for Future Use)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</w:t>
                  </w:r>
                </w:p>
              </w:tc>
            </w:tr>
            <w:tr w:rsidR="00D030F6" w:rsidRPr="00B74577" w:rsidTr="00F27D0B">
              <w:trPr>
                <w:trHeight w:val="450"/>
              </w:trPr>
              <w:tc>
                <w:tcPr>
                  <w:tcW w:w="2440" w:type="dxa"/>
                  <w:gridSpan w:val="2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Non-Blocking Throughput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26 Gbps</w:t>
                  </w:r>
                </w:p>
              </w:tc>
            </w:tr>
            <w:tr w:rsidR="00D030F6" w:rsidRPr="00B74577" w:rsidTr="00F27D0B">
              <w:trPr>
                <w:trHeight w:val="255"/>
              </w:trPr>
              <w:tc>
                <w:tcPr>
                  <w:tcW w:w="2440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Switching Capacity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52 Gbps</w:t>
                  </w:r>
                </w:p>
              </w:tc>
            </w:tr>
            <w:tr w:rsidR="00D030F6" w:rsidRPr="00B74577" w:rsidTr="00F27D0B">
              <w:trPr>
                <w:trHeight w:val="255"/>
              </w:trPr>
              <w:tc>
                <w:tcPr>
                  <w:tcW w:w="2440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Forwarding Rate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38.69 Mpps</w:t>
                  </w:r>
                </w:p>
              </w:tc>
            </w:tr>
            <w:tr w:rsidR="00D030F6" w:rsidRPr="00B74577" w:rsidTr="00F27D0B">
              <w:trPr>
                <w:trHeight w:val="450"/>
              </w:trPr>
              <w:tc>
                <w:tcPr>
                  <w:tcW w:w="2440" w:type="dxa"/>
                  <w:gridSpan w:val="2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Maximum Power Consumption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250W</w:t>
                  </w:r>
                </w:p>
              </w:tc>
            </w:tr>
            <w:tr w:rsidR="00D030F6" w:rsidRPr="00B74577" w:rsidTr="00F27D0B">
              <w:trPr>
                <w:trHeight w:val="675"/>
              </w:trPr>
              <w:tc>
                <w:tcPr>
                  <w:tcW w:w="2440" w:type="dxa"/>
                  <w:gridSpan w:val="2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Supports POE+ IEEE 802.3at/af and 24V Passive PoE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255"/>
              </w:trPr>
              <w:tc>
                <w:tcPr>
                  <w:tcW w:w="2440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Rack-Mountable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414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b/>
                      <w:bCs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b/>
                      <w:bCs/>
                      <w:lang w:val="id-ID" w:eastAsia="id-ID"/>
                    </w:rPr>
                    <w:t>hardware specification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Weight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jc w:val="center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4.7 kg (10.4 lb)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Max. Power Consumption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jc w:val="center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Including PoE Output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jc w:val="center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Excluding PoE Output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jc w:val="center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250W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jc w:val="center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30W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 xml:space="preserve">AC/DC, Internal, 250W </w:t>
                  </w: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lastRenderedPageBreak/>
                    <w:t>DC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8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lastRenderedPageBreak/>
                    <w:t>Dimensions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485 x 43.7 x 285.4 mm (19.09 x 1.72 x 11.24")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Total Non-Blocking Throughput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26 Gbps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Switching Capacity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52 Gbps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Forwarding Rate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38.69 Mpps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8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 Method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100-240VAC/50-60 Hz, Universal Input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LEDs Per Port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RJ45 Data Ports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PoE, Speed/Link/Activity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66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Networking Interfaces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(24) 10/100/1000 Mbps RJ45 Ethernet Ports (2) 1 Gbps SFP Ethernet Ports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Management Interface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(1) RJ45 Serial Port Out-of-Band (Reserved for Future Use), Ethernet In-Band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Certifications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CE, FCC, IC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Rack Mount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Yes, 1U High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ESD/EMP Protection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Air: ± 24 kV, Contact: ± 24 kV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Operating Temperature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-5 to 40° C (23 to 104° F)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Operating Humidity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5 to 95% Noncondensing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Shock and Vibration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ETSI300-019-1.4 Standard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255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Per Port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78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Interfaces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POE+ IEEE 802.3af/at (Pins 1,2+; 3, 6-) 24VDC Passive PoE(Pins4,5+;7,8-)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Max. PoE+ Wattage per Port by PSE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34.2W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Voltage Range 802.3at Mode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50-57V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Max. Passive PoE Wattage per Port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17W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24V Passive PoE Voltage Range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20-27V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distributor resmi Indonesia (bukan garansi toko)</w:t>
                  </w:r>
                </w:p>
              </w:tc>
            </w:tr>
            <w:tr w:rsidR="00D030F6" w:rsidRPr="00B74577" w:rsidTr="00F27D0B">
              <w:tblPrEx>
                <w:tblBorders>
                  <w:insideH w:val="none" w:sz="0" w:space="0" w:color="auto"/>
                </w:tblBorders>
              </w:tblPrEx>
              <w:trPr>
                <w:trHeight w:val="450"/>
              </w:trPr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lastRenderedPageBreak/>
                    <w:t>Standart produk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Minimal Sama/setara dengan </w:t>
                  </w:r>
                  <w:r w:rsidRPr="00B74577">
                    <w:rPr>
                      <w:rFonts w:asciiTheme="majorHAnsi" w:hAnsiTheme="majorHAnsi"/>
                      <w:color w:val="000000"/>
                      <w:lang w:val="id-ID"/>
                    </w:rPr>
                    <w:t>unifi-switch-us-24-250w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19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7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pStyle w:val="Heading1"/>
              <w:shd w:val="clear" w:color="auto" w:fill="FFFFFF"/>
              <w:spacing w:before="0" w:after="0"/>
              <w:rPr>
                <w:rFonts w:asciiTheme="majorHAnsi" w:hAnsiTheme="majorHAnsi" w:cs="Arial"/>
                <w:b w:val="0"/>
                <w:bCs w:val="0"/>
                <w:caps/>
                <w:color w:val="212525"/>
                <w:sz w:val="22"/>
                <w:szCs w:val="22"/>
                <w:lang w:val="id-ID" w:eastAsia="id-ID"/>
              </w:rPr>
            </w:pPr>
            <w:r w:rsidRPr="00B74577">
              <w:rPr>
                <w:rFonts w:asciiTheme="majorHAnsi" w:hAnsiTheme="majorHAnsi" w:cs="Arial"/>
                <w:b w:val="0"/>
                <w:bCs w:val="0"/>
                <w:color w:val="212525"/>
                <w:sz w:val="22"/>
                <w:szCs w:val="22"/>
              </w:rPr>
              <w:t xml:space="preserve">Switch </w:t>
            </w:r>
            <w:r w:rsidRPr="00B74577">
              <w:rPr>
                <w:rFonts w:asciiTheme="majorHAnsi" w:hAnsiTheme="majorHAnsi" w:cs="Arial"/>
                <w:b w:val="0"/>
                <w:bCs w:val="0"/>
                <w:color w:val="212525"/>
                <w:sz w:val="22"/>
                <w:szCs w:val="22"/>
                <w:lang w:val="id-ID"/>
              </w:rPr>
              <w:t>8</w:t>
            </w:r>
            <w:r w:rsidRPr="00B74577">
              <w:rPr>
                <w:rFonts w:asciiTheme="majorHAnsi" w:hAnsiTheme="majorHAnsi" w:cs="Arial"/>
                <w:b w:val="0"/>
                <w:bCs w:val="0"/>
                <w:color w:val="212525"/>
                <w:sz w:val="22"/>
                <w:szCs w:val="22"/>
              </w:rPr>
              <w:t xml:space="preserve"> Port</w:t>
            </w:r>
            <w:r w:rsidRPr="00B74577">
              <w:rPr>
                <w:rFonts w:asciiTheme="majorHAnsi" w:hAnsiTheme="majorHAnsi" w:cs="Arial"/>
                <w:b w:val="0"/>
                <w:bCs w:val="0"/>
                <w:color w:val="212525"/>
                <w:sz w:val="22"/>
                <w:szCs w:val="22"/>
                <w:lang w:val="id-ID"/>
              </w:rPr>
              <w:t xml:space="preserve"> with POE</w:t>
            </w:r>
          </w:p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  <w:tc>
          <w:tcPr>
            <w:tcW w:w="4391" w:type="dxa"/>
          </w:tcPr>
          <w:tbl>
            <w:tblPr>
              <w:tblW w:w="414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2409"/>
            </w:tblGrid>
            <w:tr w:rsidR="00D030F6" w:rsidRPr="00B74577" w:rsidTr="00F27D0B">
              <w:trPr>
                <w:trHeight w:val="240"/>
              </w:trPr>
              <w:tc>
                <w:tcPr>
                  <w:tcW w:w="4141" w:type="dxa"/>
                  <w:gridSpan w:val="2"/>
                  <w:shd w:val="clear" w:color="000000" w:fill="E7E6E6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specification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Dimensions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210 x 185 x 41 mm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Weight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1.24 kg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 Input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110-120VAC / 210-230VAC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Max. Power Consumption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150 W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Out Voltage Range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45-48VDC / 22-24VDC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Max. PoE Wattage Per Data Port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11.5 W (24 V), 23 W (48V)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ESD Rating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24 kV Air / 24 kV Contact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Method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Passive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Button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Reset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USB Port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2.0 Type A (Reserved for Future Use)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Processor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MIPS 24K, 400 MHz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System Memory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64 MB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Code Storage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8 MB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Certifications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CE, FCC, IC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Operating Temperature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-25 to 55°C (-13 to 131° F)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Operating Humidity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90% Non-Condensing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4141" w:type="dxa"/>
                  <w:gridSpan w:val="2"/>
                  <w:shd w:val="clear" w:color="000000" w:fill="E7E6E6"/>
                  <w:noWrap/>
                  <w:vAlign w:val="bottom"/>
                  <w:hideMark/>
                </w:tcPr>
                <w:p w:rsidR="00D030F6" w:rsidRPr="00B74577" w:rsidRDefault="00D030F6" w:rsidP="00F27D0B">
                  <w:pPr>
                    <w:ind w:firstLineChars="100" w:firstLine="240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 Configurable Per Port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Management Port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N/A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Data Ports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Off/24V/48V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4141" w:type="dxa"/>
                  <w:gridSpan w:val="2"/>
                  <w:shd w:val="clear" w:color="000000" w:fill="E7E6E6"/>
                  <w:noWrap/>
                  <w:vAlign w:val="bottom"/>
                  <w:hideMark/>
                </w:tcPr>
                <w:p w:rsidR="00D030F6" w:rsidRPr="00B74577" w:rsidRDefault="00D030F6" w:rsidP="00F27D0B">
                  <w:pPr>
                    <w:ind w:firstLineChars="100" w:firstLine="240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LEDs Per Port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Management Port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Power/Link/Activity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Data Ports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PoE, Speed/Link/Activity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4141" w:type="dxa"/>
                  <w:gridSpan w:val="2"/>
                  <w:shd w:val="clear" w:color="000000" w:fill="E7E6E6"/>
                  <w:noWrap/>
                  <w:vAlign w:val="bottom"/>
                  <w:hideMark/>
                </w:tcPr>
                <w:p w:rsidR="00D030F6" w:rsidRPr="00B74577" w:rsidRDefault="00D030F6" w:rsidP="00F27D0B">
                  <w:pPr>
                    <w:ind w:firstLineChars="100" w:firstLine="240"/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Networking Interfaces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Management Port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(1) 10/100 Ethernet Port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bottom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Data Ports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(8) 10/100/1000 Ethernet Ports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4141" w:type="dxa"/>
                  <w:gridSpan w:val="2"/>
                  <w:shd w:val="clear" w:color="000000" w:fill="E7E6E6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Features: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Gigabit PoE Port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8 Ports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732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Configurable Passive PoE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 xml:space="preserve">24V/48V 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Power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150 W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732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TOUGHSwitch PoE Configuration Interface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Casing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 w:cs="Arial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 w:cs="Arial"/>
                      <w:lang w:val="id-ID" w:eastAsia="id-ID"/>
                    </w:rPr>
                    <w:t>Full Metal and Rubber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lastRenderedPageBreak/>
                    <w:t>Garansi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distributor resmi Indonesia (bukan garansi toko)</w:t>
                  </w:r>
                </w:p>
              </w:tc>
            </w:tr>
            <w:tr w:rsidR="00D030F6" w:rsidRPr="00B74577" w:rsidTr="00F27D0B">
              <w:trPr>
                <w:trHeight w:val="24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D030F6" w:rsidRPr="00B74577" w:rsidRDefault="00D030F6" w:rsidP="00F27D0B">
                  <w:pPr>
                    <w:pStyle w:val="Heading1"/>
                    <w:shd w:val="clear" w:color="auto" w:fill="FFFFFF"/>
                    <w:spacing w:before="0" w:after="0"/>
                    <w:rPr>
                      <w:rFonts w:asciiTheme="majorHAnsi" w:hAnsiTheme="majorHAnsi" w:cs="Arial"/>
                      <w:b w:val="0"/>
                      <w:bCs w:val="0"/>
                      <w:caps/>
                      <w:sz w:val="22"/>
                      <w:szCs w:val="22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  <w:lang w:val="id-ID" w:eastAsia="id-ID"/>
                    </w:rPr>
                    <w:t xml:space="preserve">Sama/setara dengan </w:t>
                  </w:r>
                  <w:proofErr w:type="spellStart"/>
                  <w:r w:rsidRPr="00B74577">
                    <w:rPr>
                      <w:rFonts w:asciiTheme="majorHAnsi" w:hAnsiTheme="majorHAnsi" w:cs="Arial"/>
                      <w:b w:val="0"/>
                      <w:bCs w:val="0"/>
                      <w:sz w:val="22"/>
                      <w:szCs w:val="22"/>
                    </w:rPr>
                    <w:t>Ubiquiti</w:t>
                  </w:r>
                  <w:proofErr w:type="spellEnd"/>
                  <w:r w:rsidRPr="00B74577">
                    <w:rPr>
                      <w:rFonts w:asciiTheme="majorHAnsi" w:hAnsiTheme="majorHAnsi" w:cs="Arial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 w:cs="Arial"/>
                      <w:b w:val="0"/>
                      <w:bCs w:val="0"/>
                      <w:sz w:val="22"/>
                      <w:szCs w:val="22"/>
                    </w:rPr>
                    <w:t>Toughswitch</w:t>
                  </w:r>
                  <w:proofErr w:type="spellEnd"/>
                  <w:r w:rsidRPr="00B74577">
                    <w:rPr>
                      <w:rFonts w:asciiTheme="majorHAnsi" w:hAnsiTheme="majorHAnsi" w:cs="Arial"/>
                      <w:b w:val="0"/>
                      <w:bCs w:val="0"/>
                      <w:sz w:val="22"/>
                      <w:szCs w:val="22"/>
                    </w:rPr>
                    <w:t xml:space="preserve"> 8 Port Poe – Pro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2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8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 w:cs="Arial"/>
                <w:shd w:val="clear" w:color="auto" w:fill="FFFFFF"/>
                <w:lang w:val="id-ID"/>
              </w:rPr>
              <w:t>Meteran Laser Digital</w:t>
            </w:r>
            <w:r w:rsidRPr="00B74577">
              <w:rPr>
                <w:rFonts w:asciiTheme="majorHAnsi" w:hAnsiTheme="majorHAnsi" w:cs="Arial"/>
                <w:shd w:val="clear" w:color="auto" w:fill="FFFFFF"/>
              </w:rPr>
              <w:t xml:space="preserve"> 50</w:t>
            </w:r>
            <w:r w:rsidRPr="00B74577">
              <w:rPr>
                <w:rFonts w:asciiTheme="majorHAnsi" w:hAnsiTheme="majorHAnsi" w:cs="Arial"/>
                <w:shd w:val="clear" w:color="auto" w:fill="FFFFFF"/>
                <w:lang w:val="id-ID"/>
              </w:rPr>
              <w:t xml:space="preserve"> m </w:t>
            </w:r>
          </w:p>
        </w:tc>
        <w:tc>
          <w:tcPr>
            <w:tcW w:w="4391" w:type="dxa"/>
          </w:tcPr>
          <w:tbl>
            <w:tblPr>
              <w:tblW w:w="4000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2160"/>
            </w:tblGrid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Laser diode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635 nm, &lt; 1 mW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Measurement range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0,05 – 50 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Laser class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Measurement accuracy, typical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± 1.5 mm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Measurement time, typical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&lt; 0.5 s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Measurement time, max.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4 s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 x 1.5 V LR03 (AAA)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Automatic deactivation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5 min.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Weight, approx.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0,14 kg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Length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115 mm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Width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53 mm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Height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32 mm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Units of measurement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m/cm/mm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Minimal 1 tahun distributor resmi Indonesia (bukan garansi toko)</w:t>
                  </w:r>
                </w:p>
              </w:tc>
            </w:tr>
            <w:tr w:rsidR="00D030F6" w:rsidRPr="00B74577" w:rsidTr="00F27D0B">
              <w:trPr>
                <w:trHeight w:val="480"/>
              </w:trPr>
              <w:tc>
                <w:tcPr>
                  <w:tcW w:w="1840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color w:val="000000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D030F6" w:rsidRPr="00B74577" w:rsidRDefault="00D030F6" w:rsidP="00F27D0B">
                  <w:pPr>
                    <w:pStyle w:val="Heading1"/>
                    <w:shd w:val="clear" w:color="auto" w:fill="FFFFFF"/>
                    <w:spacing w:before="0" w:after="0"/>
                    <w:rPr>
                      <w:rFonts w:asciiTheme="majorHAnsi" w:hAnsiTheme="majorHAnsi" w:cs="Arial"/>
                      <w:b w:val="0"/>
                      <w:bCs w:val="0"/>
                      <w:caps/>
                      <w:sz w:val="22"/>
                      <w:szCs w:val="22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b w:val="0"/>
                      <w:bCs w:val="0"/>
                      <w:sz w:val="22"/>
                      <w:szCs w:val="22"/>
                      <w:lang w:val="id-ID" w:eastAsia="id-ID"/>
                    </w:rPr>
                    <w:t xml:space="preserve">Sama/setara dengan </w:t>
                  </w:r>
                  <w:r w:rsidRPr="00B74577">
                    <w:rPr>
                      <w:rFonts w:asciiTheme="majorHAnsi" w:hAnsiTheme="majorHAnsi" w:cs="Arial"/>
                      <w:b w:val="0"/>
                      <w:bCs w:val="0"/>
                      <w:sz w:val="22"/>
                      <w:szCs w:val="22"/>
                      <w:lang w:val="id-ID"/>
                    </w:rPr>
                    <w:t>Bosch GLM50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1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9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Double Telescopic Ladder (Tangga Teleskopic Double) 3,2m</w:t>
            </w:r>
          </w:p>
        </w:tc>
        <w:tc>
          <w:tcPr>
            <w:tcW w:w="4391" w:type="dxa"/>
          </w:tcPr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  <w:r w:rsidRPr="00B74577"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  <w:t>Material           : Aluminum Alloy 6063</w:t>
            </w:r>
          </w:p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  <w:r w:rsidRPr="00B74577"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  <w:t>Thickness         : 1,3 – 1,5 mm</w:t>
            </w:r>
          </w:p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  <w:r w:rsidRPr="00B74577"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  <w:t>Space of rungs : 30cm</w:t>
            </w:r>
          </w:p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  <w:r w:rsidRPr="00B74577"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  <w:t>Maximum load: 150 kg</w:t>
            </w:r>
          </w:p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  <w:r w:rsidRPr="00B74577"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  <w:t xml:space="preserve">Tinggi  tangga  : 3,2m + 3,2m                </w:t>
            </w:r>
          </w:p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rPr>
                <w:rStyle w:val="Emphasis"/>
                <w:rFonts w:asciiTheme="majorHAnsi" w:hAnsiTheme="majorHAnsi"/>
                <w:b w:val="0"/>
                <w:bCs w:val="0"/>
                <w:i w:val="0"/>
                <w:iCs w:val="0"/>
                <w:sz w:val="22"/>
                <w:szCs w:val="22"/>
                <w:shd w:val="clear" w:color="auto" w:fill="FEFEFE"/>
              </w:rPr>
            </w:pPr>
            <w:r w:rsidRPr="00B74577">
              <w:rPr>
                <w:rStyle w:val="Strong"/>
                <w:rFonts w:asciiTheme="majorHAnsi" w:hAnsiTheme="majorHAnsi"/>
                <w:sz w:val="22"/>
                <w:szCs w:val="22"/>
                <w:shd w:val="clear" w:color="auto" w:fill="FEFEFE"/>
                <w:lang w:val="id-ID"/>
              </w:rPr>
              <w:t>B</w:t>
            </w:r>
            <w:proofErr w:type="spellStart"/>
            <w:r w:rsidRPr="00B74577">
              <w:rPr>
                <w:rStyle w:val="Strong"/>
                <w:rFonts w:asciiTheme="majorHAnsi" w:hAnsiTheme="majorHAnsi"/>
                <w:sz w:val="22"/>
                <w:szCs w:val="22"/>
                <w:shd w:val="clear" w:color="auto" w:fill="FEFEFE"/>
              </w:rPr>
              <w:t>ersertifikasi</w:t>
            </w:r>
            <w:proofErr w:type="spellEnd"/>
            <w:r w:rsidRPr="00B74577">
              <w:rPr>
                <w:rStyle w:val="Strong"/>
                <w:rFonts w:asciiTheme="majorHAnsi" w:hAnsiTheme="majorHAnsi"/>
                <w:sz w:val="22"/>
                <w:szCs w:val="22"/>
                <w:shd w:val="clear" w:color="auto" w:fill="FEFEFE"/>
                <w:lang w:val="id-ID"/>
              </w:rPr>
              <w:t xml:space="preserve"> </w:t>
            </w:r>
            <w:r w:rsidRPr="00B74577">
              <w:rPr>
                <w:rStyle w:val="Emphasis"/>
                <w:rFonts w:asciiTheme="majorHAnsi" w:hAnsiTheme="majorHAnsi"/>
                <w:b w:val="0"/>
                <w:bCs w:val="0"/>
                <w:sz w:val="22"/>
                <w:szCs w:val="22"/>
                <w:shd w:val="clear" w:color="auto" w:fill="FEFEFE"/>
              </w:rPr>
              <w:t xml:space="preserve">European Union Safety Standard, </w:t>
            </w:r>
            <w:r w:rsidRPr="00B74577">
              <w:rPr>
                <w:rStyle w:val="Emphasis"/>
                <w:rFonts w:asciiTheme="majorHAnsi" w:hAnsiTheme="majorHAnsi"/>
                <w:b w:val="0"/>
                <w:bCs w:val="0"/>
                <w:i w:val="0"/>
                <w:iCs w:val="0"/>
                <w:sz w:val="22"/>
                <w:szCs w:val="22"/>
                <w:shd w:val="clear" w:color="auto" w:fill="FEFEFE"/>
              </w:rPr>
              <w:t>EN-131</w:t>
            </w:r>
          </w:p>
          <w:p w:rsidR="00D030F6" w:rsidRPr="00B74577" w:rsidRDefault="00D030F6" w:rsidP="00F27D0B">
            <w:pPr>
              <w:pStyle w:val="Heading3"/>
              <w:spacing w:before="0" w:beforeAutospacing="0" w:after="0" w:afterAutospacing="0"/>
              <w:ind w:left="1448" w:hanging="1448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  <w:r w:rsidRPr="00B74577"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  <w:t xml:space="preserve">Garansi              : </w:t>
            </w:r>
            <w:r w:rsidRPr="00B74577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  <w:lang w:val="id-ID" w:eastAsia="id-ID"/>
              </w:rPr>
              <w:t>Minimal 1 tahun distributor resmi Indonesia (bukan garansi toko)</w:t>
            </w: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2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567" w:type="dxa"/>
          </w:tcPr>
          <w:p w:rsidR="00D030F6" w:rsidRPr="00B74577" w:rsidRDefault="00D030F6" w:rsidP="00F27D0B">
            <w:pPr>
              <w:jc w:val="center"/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>10</w:t>
            </w:r>
          </w:p>
        </w:tc>
        <w:tc>
          <w:tcPr>
            <w:tcW w:w="1563" w:type="dxa"/>
          </w:tcPr>
          <w:p w:rsidR="00D030F6" w:rsidRPr="00B74577" w:rsidRDefault="00D030F6" w:rsidP="00F27D0B">
            <w:pPr>
              <w:rPr>
                <w:rFonts w:asciiTheme="majorHAnsi" w:hAnsiTheme="majorHAnsi"/>
                <w:b/>
                <w:bCs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t xml:space="preserve">Bor listrik </w:t>
            </w:r>
          </w:p>
        </w:tc>
        <w:tc>
          <w:tcPr>
            <w:tcW w:w="4391" w:type="dxa"/>
          </w:tcPr>
          <w:tbl>
            <w:tblPr>
              <w:tblW w:w="4220" w:type="dxa"/>
              <w:tblBorders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780"/>
            </w:tblGrid>
            <w:tr w:rsidR="00D030F6" w:rsidRPr="00B74577" w:rsidTr="00F27D0B">
              <w:trPr>
                <w:trHeight w:val="300"/>
              </w:trPr>
              <w:tc>
                <w:tcPr>
                  <w:tcW w:w="2440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Tinjauan spesifikasi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</w:pP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Input daya terukur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600 W</w:t>
                  </w:r>
                </w:p>
              </w:tc>
            </w:tr>
            <w:tr w:rsidR="00D030F6" w:rsidRPr="00B74577" w:rsidTr="00F27D0B">
              <w:trPr>
                <w:trHeight w:val="33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Kecepatan tanpa beban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0 - 2600 rpm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Output daya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360 W</w:t>
                  </w:r>
                </w:p>
              </w:tc>
            </w:tr>
            <w:tr w:rsidR="00D030F6" w:rsidRPr="00B74577" w:rsidTr="00F27D0B">
              <w:trPr>
                <w:trHeight w:val="315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berat termasuk baterai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1,7 kg</w:t>
                  </w:r>
                </w:p>
              </w:tc>
            </w:tr>
            <w:tr w:rsidR="00D030F6" w:rsidRPr="00B74577" w:rsidTr="00F27D0B">
              <w:trPr>
                <w:trHeight w:val="615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Torsi (soft screwdriving)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0,0 / 1676,0 Nm</w:t>
                  </w:r>
                </w:p>
              </w:tc>
            </w:tr>
            <w:tr w:rsidR="00D030F6" w:rsidRPr="00B74577" w:rsidTr="00F27D0B">
              <w:trPr>
                <w:trHeight w:val="345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Torsi terukur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20,0 Nm</w:t>
                  </w:r>
                </w:p>
              </w:tc>
            </w:tr>
            <w:tr w:rsidR="00D030F6" w:rsidRPr="00B74577" w:rsidTr="00F27D0B">
              <w:trPr>
                <w:trHeight w:val="3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Koneksi chuck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1/2"-20 UNF</w:t>
                  </w:r>
                </w:p>
              </w:tc>
            </w:tr>
            <w:tr w:rsidR="00D030F6" w:rsidRPr="00B74577" w:rsidTr="00F27D0B">
              <w:trPr>
                <w:trHeight w:val="33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Chuck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1,5 - 13 mm</w:t>
                  </w:r>
                </w:p>
              </w:tc>
            </w:tr>
            <w:tr w:rsidR="00D030F6" w:rsidRPr="00B74577" w:rsidTr="00F27D0B">
              <w:trPr>
                <w:trHeight w:val="33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lastRenderedPageBreak/>
                    <w:t>Jangkauan pengeboran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</w:pPr>
                </w:p>
              </w:tc>
            </w:tr>
            <w:tr w:rsidR="00D030F6" w:rsidRPr="00B74577" w:rsidTr="00F27D0B">
              <w:trPr>
                <w:trHeight w:val="6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Dia. pengeboran pada aluminium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13 mm</w:t>
                  </w:r>
                </w:p>
              </w:tc>
            </w:tr>
            <w:tr w:rsidR="00D030F6" w:rsidRPr="00B74577" w:rsidTr="00F27D0B">
              <w:trPr>
                <w:trHeight w:val="6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Dia. pengeboran pada kayu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30 mm</w:t>
                  </w:r>
                </w:p>
              </w:tc>
            </w:tr>
            <w:tr w:rsidR="00D030F6" w:rsidRPr="00B74577" w:rsidTr="00F27D0B">
              <w:trPr>
                <w:trHeight w:val="6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Dia. pengeboran pada besi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13 mm</w:t>
                  </w:r>
                </w:p>
              </w:tc>
            </w:tr>
            <w:tr w:rsidR="00D030F6" w:rsidRPr="00B74577" w:rsidTr="00F27D0B">
              <w:trPr>
                <w:trHeight w:val="6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Dia. pengeboran pada tembok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13 mm</w:t>
                  </w:r>
                </w:p>
              </w:tc>
            </w:tr>
            <w:tr w:rsidR="00D030F6" w:rsidRPr="00B74577" w:rsidTr="00F27D0B">
              <w:trPr>
                <w:trHeight w:val="600"/>
              </w:trPr>
              <w:tc>
                <w:tcPr>
                  <w:tcW w:w="2440" w:type="dxa"/>
                  <w:shd w:val="clear" w:color="auto" w:fill="auto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Kelengkapan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Kunci cekam 13mm</w:t>
                  </w:r>
                </w:p>
              </w:tc>
            </w:tr>
            <w:tr w:rsidR="00D030F6" w:rsidRPr="00B74577" w:rsidTr="00F27D0B">
              <w:trPr>
                <w:trHeight w:val="12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Fungsi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Putaran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kiri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>/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kanan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> 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Untuk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memasang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dan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melepaskan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 xml:space="preserve"> </w:t>
                  </w:r>
                  <w:proofErr w:type="spellStart"/>
                  <w:r w:rsidRPr="00B74577">
                    <w:rPr>
                      <w:rFonts w:asciiTheme="majorHAnsi" w:hAnsiTheme="majorHAnsi"/>
                      <w:lang w:eastAsia="id-ID"/>
                    </w:rPr>
                    <w:t>sekrup</w:t>
                  </w:r>
                  <w:proofErr w:type="spellEnd"/>
                  <w:r w:rsidRPr="00B74577">
                    <w:rPr>
                      <w:rFonts w:asciiTheme="majorHAnsi" w:hAnsiTheme="majorHAnsi"/>
                      <w:lang w:eastAsia="id-ID"/>
                    </w:rPr>
                    <w:t>.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="MS Mincho" w:eastAsia="MS Mincho" w:hAnsi="MS Mincho" w:cs="MS Mincho" w:hint="eastAsia"/>
                      <w:lang w:val="id-ID" w:eastAsia="id-ID"/>
                    </w:rPr>
                    <w:t>✓</w:t>
                  </w:r>
                </w:p>
              </w:tc>
            </w:tr>
            <w:tr w:rsidR="00D030F6" w:rsidRPr="00B74577" w:rsidTr="00F27D0B">
              <w:trPr>
                <w:trHeight w:val="12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Garansi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Minimal 1 tahun distributor resmi Indonesia (bukan garansi toko)</w:t>
                  </w:r>
                </w:p>
              </w:tc>
            </w:tr>
            <w:tr w:rsidR="00D030F6" w:rsidRPr="00B74577" w:rsidTr="00F27D0B">
              <w:trPr>
                <w:trHeight w:val="900"/>
              </w:trPr>
              <w:tc>
                <w:tcPr>
                  <w:tcW w:w="244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>Standart produk</w:t>
                  </w:r>
                </w:p>
              </w:tc>
              <w:tc>
                <w:tcPr>
                  <w:tcW w:w="1780" w:type="dxa"/>
                  <w:shd w:val="clear" w:color="auto" w:fill="auto"/>
                  <w:hideMark/>
                </w:tcPr>
                <w:p w:rsidR="00D030F6" w:rsidRPr="00B74577" w:rsidRDefault="00D030F6" w:rsidP="00F27D0B">
                  <w:pPr>
                    <w:rPr>
                      <w:rFonts w:asciiTheme="majorHAnsi" w:hAnsiTheme="majorHAnsi"/>
                      <w:lang w:val="id-ID" w:eastAsia="id-ID"/>
                    </w:rPr>
                  </w:pPr>
                  <w:r w:rsidRPr="00B74577">
                    <w:rPr>
                      <w:rFonts w:asciiTheme="majorHAnsi" w:hAnsiTheme="majorHAnsi"/>
                      <w:lang w:val="id-ID" w:eastAsia="id-ID"/>
                    </w:rPr>
                    <w:t xml:space="preserve">Minimal Sama/ setara dengan </w:t>
                  </w:r>
                  <w:r w:rsidRPr="00B74577">
                    <w:rPr>
                      <w:rFonts w:asciiTheme="majorHAnsi" w:hAnsiTheme="majorHAnsi"/>
                    </w:rPr>
                    <w:t>Bosch GBM 13 RE Professional</w:t>
                  </w:r>
                </w:p>
              </w:tc>
            </w:tr>
          </w:tbl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030F6" w:rsidRPr="00B74577" w:rsidRDefault="00D030F6" w:rsidP="00F27D0B">
            <w:pPr>
              <w:rPr>
                <w:rFonts w:asciiTheme="majorHAnsi" w:hAnsiTheme="majorHAnsi"/>
                <w:lang w:val="id-ID"/>
              </w:rPr>
            </w:pPr>
            <w:r w:rsidRPr="00B74577">
              <w:rPr>
                <w:rFonts w:asciiTheme="majorHAnsi" w:hAnsiTheme="majorHAnsi"/>
                <w:lang w:val="id-ID"/>
              </w:rPr>
              <w:lastRenderedPageBreak/>
              <w:t>1 unit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pStyle w:val="Heading3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</w:p>
        </w:tc>
      </w:tr>
      <w:tr w:rsidR="00D030F6" w:rsidRPr="00B74577" w:rsidTr="00C158DF">
        <w:tc>
          <w:tcPr>
            <w:tcW w:w="7513" w:type="dxa"/>
            <w:gridSpan w:val="4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  <w:proofErr w:type="spellStart"/>
            <w:r w:rsidRPr="00B74577">
              <w:rPr>
                <w:rFonts w:asciiTheme="majorHAnsi" w:hAnsiTheme="majorHAnsi"/>
              </w:rPr>
              <w:lastRenderedPageBreak/>
              <w:t>Jumlah</w:t>
            </w:r>
            <w:proofErr w:type="spellEnd"/>
          </w:p>
        </w:tc>
        <w:tc>
          <w:tcPr>
            <w:tcW w:w="1417" w:type="dxa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jc w:val="right"/>
              <w:rPr>
                <w:rFonts w:asciiTheme="majorHAnsi" w:hAnsiTheme="majorHAnsi"/>
              </w:rPr>
            </w:pPr>
          </w:p>
        </w:tc>
      </w:tr>
      <w:tr w:rsidR="00D030F6" w:rsidRPr="00B74577" w:rsidTr="00C158DF">
        <w:tc>
          <w:tcPr>
            <w:tcW w:w="7513" w:type="dxa"/>
            <w:gridSpan w:val="4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  <w:r w:rsidRPr="00B74577">
              <w:rPr>
                <w:rFonts w:asciiTheme="majorHAnsi" w:hAnsiTheme="majorHAnsi"/>
              </w:rPr>
              <w:t>PPN 10 %</w:t>
            </w:r>
          </w:p>
        </w:tc>
        <w:tc>
          <w:tcPr>
            <w:tcW w:w="1417" w:type="dxa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jc w:val="right"/>
              <w:rPr>
                <w:rFonts w:asciiTheme="majorHAnsi" w:hAnsiTheme="majorHAnsi"/>
              </w:rPr>
            </w:pPr>
          </w:p>
        </w:tc>
      </w:tr>
      <w:tr w:rsidR="00D030F6" w:rsidRPr="00B74577" w:rsidTr="00C158DF">
        <w:tc>
          <w:tcPr>
            <w:tcW w:w="7513" w:type="dxa"/>
            <w:gridSpan w:val="4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  <w:r w:rsidRPr="00B74577">
              <w:rPr>
                <w:rFonts w:asciiTheme="majorHAnsi" w:hAnsiTheme="majorHAnsi"/>
              </w:rPr>
              <w:t xml:space="preserve">Total + </w:t>
            </w:r>
            <w:proofErr w:type="spellStart"/>
            <w:r w:rsidRPr="00B74577">
              <w:rPr>
                <w:rFonts w:asciiTheme="majorHAnsi" w:hAnsiTheme="majorHAnsi"/>
              </w:rPr>
              <w:t>Pajak</w:t>
            </w:r>
            <w:proofErr w:type="spellEnd"/>
          </w:p>
        </w:tc>
        <w:tc>
          <w:tcPr>
            <w:tcW w:w="1417" w:type="dxa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D030F6" w:rsidRPr="00B74577" w:rsidRDefault="00D030F6" w:rsidP="00F27D0B">
            <w:pPr>
              <w:rPr>
                <w:rFonts w:asciiTheme="majorHAnsi" w:hAnsiTheme="majorHAnsi"/>
              </w:rPr>
            </w:pPr>
          </w:p>
        </w:tc>
      </w:tr>
    </w:tbl>
    <w:p w:rsidR="00D030F6" w:rsidRPr="00B74577" w:rsidRDefault="00D030F6" w:rsidP="00D030F6">
      <w:pPr>
        <w:rPr>
          <w:rFonts w:asciiTheme="majorHAnsi" w:hAnsiTheme="majorHAnsi"/>
        </w:rPr>
      </w:pPr>
      <w:r w:rsidRPr="00B74577">
        <w:rPr>
          <w:rFonts w:asciiTheme="majorHAnsi" w:hAnsiTheme="majorHAnsi"/>
        </w:rPr>
        <w:t>NB:</w:t>
      </w:r>
    </w:p>
    <w:p w:rsidR="00D030F6" w:rsidRPr="00B74577" w:rsidRDefault="00D030F6" w:rsidP="00D030F6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proofErr w:type="spellStart"/>
      <w:r w:rsidRPr="00B74577">
        <w:rPr>
          <w:rFonts w:asciiTheme="majorHAnsi" w:hAnsiTheme="majorHAnsi"/>
        </w:rPr>
        <w:t>Harga</w:t>
      </w:r>
      <w:proofErr w:type="spellEnd"/>
      <w:r w:rsidRPr="00B74577">
        <w:rPr>
          <w:rFonts w:asciiTheme="majorHAnsi" w:hAnsiTheme="majorHAnsi"/>
        </w:rPr>
        <w:t xml:space="preserve"> </w:t>
      </w:r>
      <w:proofErr w:type="spellStart"/>
      <w:r w:rsidRPr="00B74577">
        <w:rPr>
          <w:rFonts w:asciiTheme="majorHAnsi" w:hAnsiTheme="majorHAnsi"/>
        </w:rPr>
        <w:t>Sudah</w:t>
      </w:r>
      <w:proofErr w:type="spellEnd"/>
      <w:r w:rsidRPr="00B74577">
        <w:rPr>
          <w:rFonts w:asciiTheme="majorHAnsi" w:hAnsiTheme="majorHAnsi"/>
        </w:rPr>
        <w:t xml:space="preserve"> </w:t>
      </w:r>
      <w:proofErr w:type="spellStart"/>
      <w:r w:rsidRPr="00B74577">
        <w:rPr>
          <w:rFonts w:asciiTheme="majorHAnsi" w:hAnsiTheme="majorHAnsi"/>
        </w:rPr>
        <w:t>termasuk</w:t>
      </w:r>
      <w:proofErr w:type="spellEnd"/>
      <w:r w:rsidRPr="00B74577">
        <w:rPr>
          <w:rFonts w:asciiTheme="majorHAnsi" w:hAnsiTheme="majorHAnsi"/>
        </w:rPr>
        <w:t xml:space="preserve"> </w:t>
      </w:r>
      <w:proofErr w:type="spellStart"/>
      <w:r w:rsidRPr="00B74577">
        <w:rPr>
          <w:rFonts w:asciiTheme="majorHAnsi" w:hAnsiTheme="majorHAnsi"/>
        </w:rPr>
        <w:t>Pajak</w:t>
      </w:r>
      <w:proofErr w:type="spellEnd"/>
    </w:p>
    <w:p w:rsidR="00D030F6" w:rsidRPr="00B74577" w:rsidRDefault="00D030F6" w:rsidP="00D030F6">
      <w:pPr>
        <w:rPr>
          <w:rFonts w:asciiTheme="majorHAnsi" w:hAnsiTheme="majorHAnsi"/>
        </w:rPr>
      </w:pPr>
    </w:p>
    <w:p w:rsidR="00D030F6" w:rsidRPr="00B74577" w:rsidRDefault="00D030F6" w:rsidP="00D030F6">
      <w:pPr>
        <w:rPr>
          <w:rFonts w:asciiTheme="majorHAnsi" w:hAnsiTheme="majorHAnsi"/>
        </w:rPr>
      </w:pPr>
    </w:p>
    <w:p w:rsidR="000A0586" w:rsidRPr="00B74577" w:rsidRDefault="000A0586" w:rsidP="000A0586">
      <w:pPr>
        <w:ind w:left="5812"/>
        <w:rPr>
          <w:rFonts w:asciiTheme="majorHAnsi" w:hAnsiTheme="majorHAnsi"/>
        </w:rPr>
      </w:pPr>
      <w:r w:rsidRPr="00B74577">
        <w:rPr>
          <w:rFonts w:asciiTheme="majorHAnsi" w:hAnsiTheme="majorHAnsi"/>
          <w:lang w:val="id-ID"/>
        </w:rPr>
        <w:t xml:space="preserve">Pejabat Pembuat Komitmen </w:t>
      </w:r>
    </w:p>
    <w:p w:rsidR="000A0586" w:rsidRDefault="000A0586" w:rsidP="000A0586">
      <w:pPr>
        <w:ind w:left="5812"/>
        <w:jc w:val="both"/>
        <w:rPr>
          <w:rFonts w:asciiTheme="majorHAnsi" w:hAnsiTheme="majorHAnsi"/>
          <w:lang w:val="id-ID"/>
        </w:rPr>
      </w:pPr>
    </w:p>
    <w:p w:rsidR="000A0586" w:rsidRPr="00EC3C4B" w:rsidRDefault="000A0586" w:rsidP="000A0586">
      <w:pPr>
        <w:ind w:left="5812"/>
        <w:jc w:val="both"/>
        <w:rPr>
          <w:rFonts w:asciiTheme="majorHAnsi" w:hAnsiTheme="majorHAnsi"/>
          <w:lang w:val="id-ID"/>
        </w:rPr>
      </w:pPr>
    </w:p>
    <w:p w:rsidR="000A0586" w:rsidRPr="00B74577" w:rsidRDefault="000A0586" w:rsidP="000A0586">
      <w:pPr>
        <w:ind w:left="5812"/>
        <w:jc w:val="both"/>
        <w:rPr>
          <w:rFonts w:asciiTheme="majorHAnsi" w:hAnsiTheme="majorHAnsi"/>
        </w:rPr>
      </w:pPr>
    </w:p>
    <w:p w:rsidR="000A0586" w:rsidRPr="00B74577" w:rsidRDefault="000A0586" w:rsidP="000A0586">
      <w:pPr>
        <w:ind w:left="5812"/>
        <w:jc w:val="both"/>
        <w:rPr>
          <w:rFonts w:asciiTheme="majorHAnsi" w:hAnsiTheme="majorHAnsi"/>
        </w:rPr>
      </w:pPr>
    </w:p>
    <w:p w:rsidR="000A0586" w:rsidRPr="00B74577" w:rsidRDefault="000A0586" w:rsidP="000A0586">
      <w:pPr>
        <w:ind w:left="5812"/>
        <w:jc w:val="both"/>
        <w:rPr>
          <w:rFonts w:asciiTheme="majorHAnsi" w:hAnsiTheme="majorHAnsi"/>
          <w:u w:val="single"/>
        </w:rPr>
      </w:pPr>
      <w:r w:rsidRPr="00B74577">
        <w:rPr>
          <w:rFonts w:asciiTheme="majorHAnsi" w:hAnsiTheme="majorHAnsi"/>
          <w:u w:val="single"/>
        </w:rPr>
        <w:t xml:space="preserve">Dr. H. </w:t>
      </w:r>
      <w:proofErr w:type="spellStart"/>
      <w:r w:rsidRPr="00B74577">
        <w:rPr>
          <w:rFonts w:asciiTheme="majorHAnsi" w:hAnsiTheme="majorHAnsi"/>
          <w:u w:val="single"/>
        </w:rPr>
        <w:t>Sugeng</w:t>
      </w:r>
      <w:proofErr w:type="spellEnd"/>
      <w:r w:rsidRPr="00B74577">
        <w:rPr>
          <w:rFonts w:asciiTheme="majorHAnsi" w:hAnsiTheme="majorHAnsi"/>
          <w:u w:val="single"/>
        </w:rPr>
        <w:t xml:space="preserve"> </w:t>
      </w:r>
      <w:proofErr w:type="spellStart"/>
      <w:r w:rsidRPr="00B74577">
        <w:rPr>
          <w:rFonts w:asciiTheme="majorHAnsi" w:hAnsiTheme="majorHAnsi"/>
          <w:u w:val="single"/>
        </w:rPr>
        <w:t>Listyo</w:t>
      </w:r>
      <w:proofErr w:type="spellEnd"/>
      <w:r w:rsidRPr="00B74577">
        <w:rPr>
          <w:rFonts w:asciiTheme="majorHAnsi" w:hAnsiTheme="majorHAnsi"/>
          <w:u w:val="single"/>
        </w:rPr>
        <w:t xml:space="preserve"> </w:t>
      </w:r>
      <w:proofErr w:type="spellStart"/>
      <w:r w:rsidRPr="00B74577">
        <w:rPr>
          <w:rFonts w:asciiTheme="majorHAnsi" w:hAnsiTheme="majorHAnsi"/>
          <w:u w:val="single"/>
        </w:rPr>
        <w:t>Prabowo</w:t>
      </w:r>
      <w:proofErr w:type="spellEnd"/>
      <w:r w:rsidRPr="00B74577">
        <w:rPr>
          <w:rFonts w:asciiTheme="majorHAnsi" w:hAnsiTheme="majorHAnsi"/>
          <w:u w:val="single"/>
        </w:rPr>
        <w:t xml:space="preserve">, </w:t>
      </w:r>
      <w:proofErr w:type="spellStart"/>
      <w:r w:rsidRPr="00B74577">
        <w:rPr>
          <w:rFonts w:asciiTheme="majorHAnsi" w:hAnsiTheme="majorHAnsi"/>
          <w:u w:val="single"/>
        </w:rPr>
        <w:t>M.Pd</w:t>
      </w:r>
      <w:proofErr w:type="spellEnd"/>
    </w:p>
    <w:p w:rsidR="000A0586" w:rsidRPr="00B74577" w:rsidRDefault="000A0586" w:rsidP="000A0586">
      <w:pPr>
        <w:ind w:left="5812"/>
        <w:jc w:val="both"/>
        <w:rPr>
          <w:rFonts w:asciiTheme="majorHAnsi" w:hAnsiTheme="majorHAnsi"/>
          <w:lang w:val="sv-SE"/>
        </w:rPr>
      </w:pPr>
      <w:r w:rsidRPr="00B74577">
        <w:rPr>
          <w:rFonts w:asciiTheme="majorHAnsi" w:hAnsiTheme="majorHAnsi"/>
        </w:rPr>
        <w:t>NIP. 196905262000031003</w:t>
      </w:r>
    </w:p>
    <w:p w:rsidR="000A0586" w:rsidRPr="00B74577" w:rsidRDefault="000A0586" w:rsidP="000A0586">
      <w:pPr>
        <w:jc w:val="both"/>
        <w:rPr>
          <w:rFonts w:asciiTheme="majorHAnsi" w:hAnsiTheme="majorHAnsi"/>
          <w:lang w:val="sv-SE"/>
        </w:rPr>
      </w:pPr>
    </w:p>
    <w:p w:rsidR="000A0586" w:rsidRPr="00B74577" w:rsidRDefault="000A0586" w:rsidP="000A0586">
      <w:pPr>
        <w:jc w:val="both"/>
        <w:rPr>
          <w:rFonts w:asciiTheme="majorHAnsi" w:hAnsiTheme="majorHAnsi"/>
          <w:lang w:val="sv-SE"/>
        </w:rPr>
      </w:pPr>
    </w:p>
    <w:p w:rsidR="00D030F6" w:rsidRPr="00B74577" w:rsidRDefault="00D030F6" w:rsidP="00D030F6">
      <w:pPr>
        <w:rPr>
          <w:rFonts w:asciiTheme="majorHAnsi" w:hAnsiTheme="majorHAnsi"/>
        </w:rPr>
      </w:pPr>
    </w:p>
    <w:p w:rsidR="00E843C6" w:rsidRPr="00B74577" w:rsidRDefault="00E843C6" w:rsidP="005B6C5B">
      <w:pPr>
        <w:rPr>
          <w:rFonts w:asciiTheme="majorHAnsi" w:hAnsiTheme="majorHAnsi"/>
        </w:rPr>
      </w:pPr>
    </w:p>
    <w:p w:rsidR="00E843C6" w:rsidRPr="00B74577" w:rsidRDefault="00E843C6" w:rsidP="005B6C5B">
      <w:pPr>
        <w:rPr>
          <w:rFonts w:asciiTheme="majorHAnsi" w:hAnsiTheme="majorHAnsi"/>
        </w:rPr>
      </w:pPr>
    </w:p>
    <w:sectPr w:rsidR="00E843C6" w:rsidRPr="00B74577" w:rsidSect="00D030F6">
      <w:headerReference w:type="default" r:id="rId9"/>
      <w:pgSz w:w="12242" w:h="18722" w:code="25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D7" w:rsidRDefault="00937ED7">
      <w:r>
        <w:separator/>
      </w:r>
    </w:p>
  </w:endnote>
  <w:endnote w:type="continuationSeparator" w:id="0">
    <w:p w:rsidR="00937ED7" w:rsidRDefault="0093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D7" w:rsidRDefault="00937ED7">
      <w:r>
        <w:separator/>
      </w:r>
    </w:p>
  </w:footnote>
  <w:footnote w:type="continuationSeparator" w:id="0">
    <w:p w:rsidR="00937ED7" w:rsidRDefault="0093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3" w:type="dxa"/>
      <w:jc w:val="center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332"/>
      <w:gridCol w:w="8541"/>
    </w:tblGrid>
    <w:tr w:rsidR="00F27D0B" w:rsidRPr="00FA5F3B" w:rsidTr="00F27D0B">
      <w:trPr>
        <w:trHeight w:val="290"/>
        <w:jc w:val="center"/>
      </w:trPr>
      <w:tc>
        <w:tcPr>
          <w:tcW w:w="1332" w:type="dxa"/>
          <w:tcBorders>
            <w:bottom w:val="double" w:sz="4" w:space="0" w:color="auto"/>
          </w:tcBorders>
          <w:vAlign w:val="center"/>
        </w:tcPr>
        <w:p w:rsidR="00F27D0B" w:rsidRPr="00FA5F3B" w:rsidRDefault="00F27D0B" w:rsidP="00F27D0B">
          <w:pPr>
            <w:jc w:val="center"/>
            <w:rPr>
              <w:rFonts w:asciiTheme="majorHAnsi" w:hAnsiTheme="majorHAnsi"/>
            </w:rPr>
          </w:pP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/>
            </w:rPr>
            <w:br w:type="page"/>
          </w:r>
          <w:r w:rsidRPr="00FA5F3B">
            <w:rPr>
              <w:rFonts w:asciiTheme="majorHAnsi" w:hAnsiTheme="majorHAnsi" w:cs="Arial"/>
              <w:b/>
              <w:noProof/>
              <w:lang w:val="id-ID" w:eastAsia="id-ID"/>
            </w:rPr>
            <w:drawing>
              <wp:inline distT="0" distB="0" distL="0" distR="0" wp14:anchorId="6E03EF79" wp14:editId="2806E5CD">
                <wp:extent cx="758190" cy="747395"/>
                <wp:effectExtent l="19050" t="0" r="3810" b="0"/>
                <wp:docPr id="13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tcBorders>
            <w:bottom w:val="double" w:sz="4" w:space="0" w:color="auto"/>
          </w:tcBorders>
        </w:tcPr>
        <w:p w:rsidR="00F27D0B" w:rsidRPr="00F27D0B" w:rsidRDefault="00F27D0B" w:rsidP="00F27D0B">
          <w:pPr>
            <w:jc w:val="center"/>
            <w:rPr>
              <w:rFonts w:asciiTheme="majorHAnsi" w:hAnsiTheme="majorHAnsi" w:cs="Arial"/>
              <w:b/>
              <w:bCs/>
              <w:w w:val="90"/>
              <w:sz w:val="26"/>
              <w:szCs w:val="26"/>
            </w:rPr>
          </w:pPr>
          <w:r w:rsidRPr="00F27D0B">
            <w:rPr>
              <w:rFonts w:asciiTheme="majorHAnsi" w:hAnsiTheme="majorHAnsi" w:cs="Arial"/>
              <w:b/>
              <w:bCs/>
              <w:w w:val="90"/>
              <w:sz w:val="26"/>
              <w:szCs w:val="26"/>
            </w:rPr>
            <w:t>KEMENTERIAN  AGAMA</w:t>
          </w:r>
        </w:p>
        <w:p w:rsidR="00F27D0B" w:rsidRPr="00F27D0B" w:rsidRDefault="00F27D0B" w:rsidP="00F27D0B">
          <w:pPr>
            <w:spacing w:before="40" w:after="40"/>
            <w:jc w:val="center"/>
            <w:rPr>
              <w:rFonts w:asciiTheme="majorHAnsi" w:hAnsiTheme="majorHAnsi" w:cs="Arial"/>
              <w:w w:val="90"/>
              <w:sz w:val="26"/>
              <w:szCs w:val="26"/>
            </w:rPr>
          </w:pPr>
          <w:r w:rsidRPr="00F27D0B">
            <w:rPr>
              <w:rFonts w:asciiTheme="majorHAnsi" w:hAnsiTheme="majorHAnsi" w:cs="Arial"/>
              <w:b/>
              <w:bCs/>
              <w:w w:val="90"/>
              <w:sz w:val="26"/>
              <w:szCs w:val="26"/>
            </w:rPr>
            <w:t xml:space="preserve">UNIVERSITAS ISLAM NEGERI </w:t>
          </w:r>
          <w:r w:rsidRPr="00F27D0B">
            <w:rPr>
              <w:rFonts w:asciiTheme="majorHAnsi" w:hAnsiTheme="majorHAnsi" w:cs="Arial"/>
              <w:b/>
              <w:bCs/>
              <w:w w:val="90"/>
              <w:sz w:val="26"/>
              <w:szCs w:val="26"/>
              <w:lang w:val="sv-SE"/>
            </w:rPr>
            <w:t xml:space="preserve">MAULANA MALIK IBRAHIM </w:t>
          </w:r>
          <w:r w:rsidRPr="00F27D0B">
            <w:rPr>
              <w:rFonts w:asciiTheme="majorHAnsi" w:hAnsiTheme="majorHAnsi" w:cs="Arial"/>
              <w:b/>
              <w:bCs/>
              <w:w w:val="90"/>
              <w:sz w:val="26"/>
              <w:szCs w:val="26"/>
            </w:rPr>
            <w:t>MALANG</w:t>
          </w:r>
        </w:p>
        <w:p w:rsidR="00F27D0B" w:rsidRPr="00FA5F3B" w:rsidRDefault="00F27D0B" w:rsidP="00F27D0B">
          <w:pPr>
            <w:jc w:val="center"/>
            <w:rPr>
              <w:rFonts w:asciiTheme="majorHAnsi" w:hAnsiTheme="majorHAnsi" w:cs="Arial"/>
            </w:rPr>
          </w:pPr>
          <w:proofErr w:type="spellStart"/>
          <w:r w:rsidRPr="00FA5F3B">
            <w:rPr>
              <w:rFonts w:asciiTheme="majorHAnsi" w:hAnsiTheme="majorHAnsi" w:cs="Arial"/>
              <w:sz w:val="22"/>
              <w:szCs w:val="22"/>
            </w:rPr>
            <w:t>Jalan</w:t>
          </w:r>
          <w:proofErr w:type="spellEnd"/>
          <w:r w:rsidRPr="00FA5F3B">
            <w:rPr>
              <w:rFonts w:asciiTheme="majorHAnsi" w:hAnsiTheme="majorHAnsi" w:cs="Arial"/>
              <w:sz w:val="22"/>
              <w:szCs w:val="22"/>
            </w:rPr>
            <w:t xml:space="preserve"> </w:t>
          </w:r>
          <w:proofErr w:type="spellStart"/>
          <w:r w:rsidRPr="00FA5F3B">
            <w:rPr>
              <w:rFonts w:asciiTheme="majorHAnsi" w:hAnsiTheme="majorHAnsi" w:cs="Arial"/>
              <w:sz w:val="22"/>
              <w:szCs w:val="22"/>
            </w:rPr>
            <w:t>Gajayana</w:t>
          </w:r>
          <w:proofErr w:type="spellEnd"/>
          <w:r w:rsidRPr="00FA5F3B">
            <w:rPr>
              <w:rFonts w:asciiTheme="majorHAnsi" w:hAnsiTheme="majorHAnsi" w:cs="Arial"/>
              <w:sz w:val="22"/>
              <w:szCs w:val="22"/>
            </w:rPr>
            <w:t xml:space="preserve"> 50, Malang 65144 </w:t>
          </w:r>
          <w:proofErr w:type="spellStart"/>
          <w:r w:rsidRPr="00FA5F3B">
            <w:rPr>
              <w:rFonts w:asciiTheme="majorHAnsi" w:hAnsiTheme="majorHAnsi" w:cs="Arial"/>
              <w:sz w:val="22"/>
              <w:szCs w:val="22"/>
            </w:rPr>
            <w:t>Telepon</w:t>
          </w:r>
          <w:proofErr w:type="spellEnd"/>
          <w:r w:rsidRPr="00FA5F3B">
            <w:rPr>
              <w:rFonts w:asciiTheme="majorHAnsi" w:hAnsiTheme="majorHAnsi" w:cs="Arial"/>
              <w:sz w:val="22"/>
              <w:szCs w:val="22"/>
            </w:rPr>
            <w:t xml:space="preserve"> (0341) 551354 </w:t>
          </w:r>
          <w:proofErr w:type="spellStart"/>
          <w:r w:rsidRPr="00FA5F3B">
            <w:rPr>
              <w:rFonts w:asciiTheme="majorHAnsi" w:hAnsiTheme="majorHAnsi" w:cs="Arial"/>
              <w:sz w:val="22"/>
              <w:szCs w:val="22"/>
            </w:rPr>
            <w:t>Faks</w:t>
          </w:r>
          <w:proofErr w:type="spellEnd"/>
          <w:r w:rsidRPr="00FA5F3B">
            <w:rPr>
              <w:rFonts w:asciiTheme="majorHAnsi" w:hAnsiTheme="majorHAnsi" w:cs="Arial"/>
              <w:sz w:val="22"/>
              <w:szCs w:val="22"/>
            </w:rPr>
            <w:t xml:space="preserve"> (0341) 572533</w:t>
          </w:r>
        </w:p>
        <w:p w:rsidR="00F27D0B" w:rsidRPr="00FA5F3B" w:rsidRDefault="00F27D0B" w:rsidP="00F27D0B">
          <w:pPr>
            <w:spacing w:after="120"/>
            <w:jc w:val="center"/>
            <w:rPr>
              <w:rFonts w:asciiTheme="majorHAnsi" w:hAnsiTheme="majorHAnsi" w:cs="Arial"/>
              <w:b/>
              <w:bCs/>
            </w:rPr>
          </w:pPr>
          <w:r w:rsidRPr="00FA5F3B">
            <w:rPr>
              <w:rFonts w:asciiTheme="majorHAnsi" w:hAnsiTheme="majorHAnsi" w:cs="Arial"/>
            </w:rPr>
            <w:t xml:space="preserve">Website: </w:t>
          </w:r>
          <w:hyperlink r:id="rId2" w:history="1">
            <w:r w:rsidRPr="00FA5F3B">
              <w:rPr>
                <w:rStyle w:val="Hyperlink"/>
                <w:rFonts w:asciiTheme="majorHAnsi" w:hAnsiTheme="majorHAnsi" w:cs="Arial"/>
              </w:rPr>
              <w:t>www.uin-malang.ac.id</w:t>
            </w:r>
          </w:hyperlink>
          <w:r w:rsidRPr="00FA5F3B">
            <w:rPr>
              <w:rFonts w:asciiTheme="majorHAnsi" w:hAnsiTheme="majorHAnsi" w:cs="Arial"/>
            </w:rPr>
            <w:t xml:space="preserve"> E-mail: </w:t>
          </w:r>
          <w:hyperlink r:id="rId3" w:history="1">
            <w:r w:rsidRPr="00FA5F3B">
              <w:rPr>
                <w:rStyle w:val="Hyperlink"/>
                <w:rFonts w:asciiTheme="majorHAnsi" w:hAnsiTheme="majorHAnsi" w:cs="Arial"/>
              </w:rPr>
              <w:t>info@uin-malang.ac.id</w:t>
            </w:r>
          </w:hyperlink>
        </w:p>
      </w:tc>
    </w:tr>
  </w:tbl>
  <w:p w:rsidR="00F27D0B" w:rsidRPr="00F27D0B" w:rsidRDefault="00F27D0B" w:rsidP="00F27D0B">
    <w:pPr>
      <w:pStyle w:val="Header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DA8"/>
    <w:multiLevelType w:val="hybridMultilevel"/>
    <w:tmpl w:val="FEBE6702"/>
    <w:lvl w:ilvl="0" w:tplc="C11E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B"/>
    <w:rsid w:val="00025F0F"/>
    <w:rsid w:val="00081BEA"/>
    <w:rsid w:val="000A0586"/>
    <w:rsid w:val="00146D92"/>
    <w:rsid w:val="00155CAC"/>
    <w:rsid w:val="001A1849"/>
    <w:rsid w:val="002B59DA"/>
    <w:rsid w:val="00344C62"/>
    <w:rsid w:val="00396BE3"/>
    <w:rsid w:val="005B6C5B"/>
    <w:rsid w:val="005F36C8"/>
    <w:rsid w:val="00937ED7"/>
    <w:rsid w:val="00942B6C"/>
    <w:rsid w:val="00995090"/>
    <w:rsid w:val="00B74577"/>
    <w:rsid w:val="00B95A7D"/>
    <w:rsid w:val="00C158DF"/>
    <w:rsid w:val="00C379B4"/>
    <w:rsid w:val="00D030F6"/>
    <w:rsid w:val="00E843C6"/>
    <w:rsid w:val="00EB4EC9"/>
    <w:rsid w:val="00EC3C4B"/>
    <w:rsid w:val="00F27D0B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0F6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03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C5B"/>
    <w:pPr>
      <w:tabs>
        <w:tab w:val="center" w:pos="4153"/>
        <w:tab w:val="right" w:pos="8306"/>
      </w:tabs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rsid w:val="005B6C5B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unhideWhenUsed/>
    <w:rsid w:val="005B6C5B"/>
    <w:rPr>
      <w:color w:val="0000FF"/>
      <w:u w:val="single"/>
    </w:rPr>
  </w:style>
  <w:style w:type="paragraph" w:styleId="NoSpacing">
    <w:name w:val="No Spacing"/>
    <w:uiPriority w:val="1"/>
    <w:qFormat/>
    <w:rsid w:val="005B6C5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30F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30F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uiPriority w:val="22"/>
    <w:qFormat/>
    <w:rsid w:val="00D030F6"/>
    <w:rPr>
      <w:b/>
      <w:bCs/>
    </w:rPr>
  </w:style>
  <w:style w:type="character" w:styleId="Emphasis">
    <w:name w:val="Emphasis"/>
    <w:uiPriority w:val="20"/>
    <w:qFormat/>
    <w:rsid w:val="00D030F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2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0F6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03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C5B"/>
    <w:pPr>
      <w:tabs>
        <w:tab w:val="center" w:pos="4153"/>
        <w:tab w:val="right" w:pos="8306"/>
      </w:tabs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rsid w:val="005B6C5B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unhideWhenUsed/>
    <w:rsid w:val="005B6C5B"/>
    <w:rPr>
      <w:color w:val="0000FF"/>
      <w:u w:val="single"/>
    </w:rPr>
  </w:style>
  <w:style w:type="paragraph" w:styleId="NoSpacing">
    <w:name w:val="No Spacing"/>
    <w:uiPriority w:val="1"/>
    <w:qFormat/>
    <w:rsid w:val="005B6C5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30F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30F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uiPriority w:val="22"/>
    <w:qFormat/>
    <w:rsid w:val="00D030F6"/>
    <w:rPr>
      <w:b/>
      <w:bCs/>
    </w:rPr>
  </w:style>
  <w:style w:type="character" w:styleId="Emphasis">
    <w:name w:val="Emphasis"/>
    <w:uiPriority w:val="20"/>
    <w:qFormat/>
    <w:rsid w:val="00D030F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2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rotik.co.id/produk.php?kategori=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in-malang.ac.id" TargetMode="External"/><Relationship Id="rId2" Type="http://schemas.openxmlformats.org/officeDocument/2006/relationships/hyperlink" Target="http://www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ulp3</cp:lastModifiedBy>
  <cp:revision>5</cp:revision>
  <dcterms:created xsi:type="dcterms:W3CDTF">2016-06-13T02:59:00Z</dcterms:created>
  <dcterms:modified xsi:type="dcterms:W3CDTF">2016-06-13T05:05:00Z</dcterms:modified>
</cp:coreProperties>
</file>