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368"/>
      </w:tblGrid>
      <w:tr w:rsidR="00343CE3" w:rsidRPr="004C5897" w:rsidTr="007E3645">
        <w:trPr>
          <w:trHeight w:val="400"/>
          <w:jc w:val="center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343CE3" w:rsidRPr="004C5897" w:rsidRDefault="00343CE3" w:rsidP="00CC0115">
            <w:pPr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48ECB18E" wp14:editId="3B6476F8">
                  <wp:extent cx="714375" cy="626081"/>
                  <wp:effectExtent l="0" t="0" r="0" b="3175"/>
                  <wp:docPr id="27" name="Picture 27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65" cy="63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tcBorders>
              <w:bottom w:val="double" w:sz="4" w:space="0" w:color="auto"/>
            </w:tcBorders>
          </w:tcPr>
          <w:p w:rsidR="00343CE3" w:rsidRPr="004C5897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4C5897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KEMENTERIAN AGAMA REPUBLIK INDONESIA</w:t>
            </w:r>
          </w:p>
          <w:p w:rsidR="00343CE3" w:rsidRPr="004C5897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C5897">
              <w:rPr>
                <w:rFonts w:asciiTheme="majorHAnsi" w:hAnsiTheme="majorHAnsi" w:cs="Arial"/>
                <w:b/>
                <w:bCs/>
              </w:rPr>
              <w:t>UNIVERSITAS ISLAM NEGERI MAULANA MALIK IBRAHIM MALANG</w:t>
            </w:r>
          </w:p>
          <w:p w:rsidR="00343CE3" w:rsidRPr="004C5897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C5897">
              <w:rPr>
                <w:rFonts w:asciiTheme="majorHAnsi" w:hAnsiTheme="majorHAnsi" w:cs="Arial"/>
                <w:bCs/>
                <w:sz w:val="20"/>
                <w:szCs w:val="20"/>
              </w:rPr>
              <w:t>Kampus 1 Jalan Gajayana 50 Malang 65144, Telepon (0341) 551354, Faksimile (0341) 572533</w:t>
            </w:r>
          </w:p>
          <w:p w:rsidR="00343CE3" w:rsidRPr="004C5897" w:rsidRDefault="00343CE3" w:rsidP="00CC0115">
            <w:pPr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 w:cs="Arial"/>
                <w:bCs/>
                <w:sz w:val="20"/>
                <w:szCs w:val="20"/>
                <w:lang w:val="id-ID"/>
              </w:rPr>
              <w:t xml:space="preserve">Website : </w:t>
            </w:r>
            <w:hyperlink r:id="rId7" w:history="1">
              <w:r w:rsidRPr="004C5897">
                <w:rPr>
                  <w:rStyle w:val="Hyperlink"/>
                  <w:rFonts w:asciiTheme="majorHAnsi" w:hAnsiTheme="majorHAnsi" w:cs="Arial"/>
                  <w:sz w:val="20"/>
                  <w:szCs w:val="20"/>
                  <w:lang w:val="id-ID"/>
                </w:rPr>
                <w:t>www.uin-malang.ac.id</w:t>
              </w:r>
            </w:hyperlink>
            <w:r w:rsidRPr="004C5897">
              <w:rPr>
                <w:rFonts w:asciiTheme="majorHAnsi" w:hAnsiTheme="majorHAnsi" w:cs="Arial"/>
                <w:bCs/>
                <w:sz w:val="20"/>
                <w:szCs w:val="20"/>
                <w:lang w:val="id-ID"/>
              </w:rPr>
              <w:t xml:space="preserve"> Email : info@uin-malang.ac.id</w:t>
            </w:r>
          </w:p>
        </w:tc>
      </w:tr>
    </w:tbl>
    <w:p w:rsidR="00CA2869" w:rsidRPr="004C5897" w:rsidRDefault="00CA2869" w:rsidP="007A729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 w:rsidR="00A27148"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>B-</w:t>
      </w:r>
      <w:r w:rsidR="00D849A5"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7A7297" w:rsidRPr="004C5897">
        <w:rPr>
          <w:rFonts w:asciiTheme="majorHAnsi" w:hAnsiTheme="majorHAnsi"/>
          <w:sz w:val="22"/>
          <w:szCs w:val="22"/>
          <w:lang w:val="id-ID"/>
        </w:rPr>
        <w:t>2293</w:t>
      </w:r>
      <w:r w:rsidR="00A27148"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A27148" w:rsidRPr="004C5897">
        <w:rPr>
          <w:rFonts w:asciiTheme="majorHAnsi" w:hAnsiTheme="majorHAnsi"/>
          <w:sz w:val="22"/>
          <w:szCs w:val="22"/>
          <w:lang w:val="id-ID"/>
        </w:rPr>
        <w:t>/B.I.1</w:t>
      </w:r>
      <w:r w:rsidR="004A2A04" w:rsidRPr="004C5897">
        <w:rPr>
          <w:rFonts w:asciiTheme="majorHAnsi" w:hAnsiTheme="majorHAnsi"/>
          <w:sz w:val="22"/>
          <w:szCs w:val="22"/>
          <w:lang w:val="id-ID"/>
        </w:rPr>
        <w:t>/KS.01.7/07</w:t>
      </w:r>
      <w:r w:rsidR="00A27148" w:rsidRPr="004C5897">
        <w:rPr>
          <w:rFonts w:asciiTheme="majorHAnsi" w:hAnsiTheme="majorHAnsi"/>
          <w:sz w:val="22"/>
          <w:szCs w:val="22"/>
          <w:lang w:val="id-ID"/>
        </w:rPr>
        <w:t>/2020</w:t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A27148"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                 </w:t>
      </w:r>
      <w:r w:rsidR="00FC01D3"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4A2A04"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>0</w:t>
      </w:r>
      <w:r w:rsidR="00524D3C">
        <w:rPr>
          <w:rFonts w:asciiTheme="majorHAnsi" w:hAnsiTheme="majorHAnsi"/>
          <w:color w:val="000000" w:themeColor="text1"/>
          <w:sz w:val="22"/>
          <w:szCs w:val="22"/>
          <w:lang w:val="en-US"/>
        </w:rPr>
        <w:t>7</w:t>
      </w:r>
      <w:bookmarkStart w:id="0" w:name="_GoBack"/>
      <w:bookmarkEnd w:id="0"/>
      <w:r w:rsidR="004A2A04"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Juli</w:t>
      </w:r>
      <w:r w:rsidR="00A27148"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2020</w:t>
      </w:r>
    </w:p>
    <w:p w:rsidR="00CA2869" w:rsidRPr="004C5897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FC01D3"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>1 (satu) bendel</w:t>
      </w:r>
    </w:p>
    <w:p w:rsidR="00CA2869" w:rsidRPr="004C5897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  <w:t>:</w:t>
      </w:r>
      <w:r w:rsidR="00FC01D3" w:rsidRPr="004C5897">
        <w:rPr>
          <w:rFonts w:asciiTheme="majorHAnsi" w:hAnsiTheme="majorHAnsi"/>
          <w:sz w:val="22"/>
          <w:szCs w:val="22"/>
          <w:lang w:val="id-ID"/>
        </w:rPr>
        <w:t xml:space="preserve"> </w:t>
      </w:r>
      <w:proofErr w:type="spellStart"/>
      <w:r w:rsidR="00B643F0" w:rsidRPr="00B643F0">
        <w:rPr>
          <w:rFonts w:asciiTheme="majorHAnsi" w:hAnsiTheme="majorHAnsi"/>
          <w:b/>
          <w:sz w:val="22"/>
          <w:szCs w:val="22"/>
          <w:lang w:val="en-US"/>
        </w:rPr>
        <w:t>Revisi</w:t>
      </w:r>
      <w:proofErr w:type="spellEnd"/>
      <w:r w:rsidR="00B643F0" w:rsidRPr="00B643F0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65158D" w:rsidRPr="004C5897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</w:p>
    <w:p w:rsidR="00CA2869" w:rsidRPr="004C5897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CA2869" w:rsidRPr="004C5897" w:rsidRDefault="00CA2869" w:rsidP="00CA286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CA2869" w:rsidRPr="004C5897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CA2869" w:rsidRPr="004C5897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di</w:t>
      </w:r>
    </w:p>
    <w:p w:rsidR="00CA2869" w:rsidRPr="004C5897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4C5897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CA2869" w:rsidRPr="004C5897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CA2869" w:rsidRPr="004C5897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</w:p>
    <w:p w:rsidR="00CA2869" w:rsidRPr="004C5897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Dengan hormat,</w:t>
      </w:r>
    </w:p>
    <w:p w:rsidR="00CA2869" w:rsidRPr="004C5897" w:rsidRDefault="00CA2869" w:rsidP="007123F5">
      <w:pPr>
        <w:spacing w:before="120"/>
        <w:jc w:val="both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Sehubungan rencana realisasi pelaksanaan pekerjaan</w:t>
      </w:r>
      <w:r w:rsidRPr="004C5897">
        <w:rPr>
          <w:rFonts w:asciiTheme="majorHAnsi" w:hAnsiTheme="majorHAnsi"/>
          <w:b/>
          <w:i/>
          <w:sz w:val="22"/>
          <w:szCs w:val="22"/>
          <w:lang w:val="id-ID"/>
        </w:rPr>
        <w:t xml:space="preserve"> </w:t>
      </w:r>
      <w:r w:rsidR="004A2A04" w:rsidRPr="004C5897">
        <w:rPr>
          <w:rFonts w:asciiTheme="majorHAnsi" w:hAnsiTheme="majorHAnsi" w:cstheme="minorBidi"/>
          <w:b/>
          <w:i/>
          <w:lang w:val="id-ID"/>
        </w:rPr>
        <w:t>Sarana  Prasarana Layanan Mahasiswa Internasional_PS</w:t>
      </w:r>
      <w:r w:rsidR="00A27148" w:rsidRPr="004C5897">
        <w:rPr>
          <w:rFonts w:asciiTheme="majorHAnsi" w:hAnsiTheme="majorHAnsi" w:cstheme="minorHAnsi"/>
          <w:b/>
          <w:i/>
          <w:iCs/>
          <w:lang w:val="id-ID"/>
        </w:rPr>
        <w:t xml:space="preserve"> </w:t>
      </w:r>
      <w:r w:rsidRPr="004C5897">
        <w:rPr>
          <w:rFonts w:asciiTheme="majorHAnsi" w:hAnsiTheme="majorHAnsi"/>
          <w:b/>
          <w:i/>
          <w:lang w:val="id-ID"/>
        </w:rPr>
        <w:t>UIN Maulana Malik Ibrahim Malang</w:t>
      </w:r>
      <w:r w:rsidR="00921F1E">
        <w:rPr>
          <w:rFonts w:asciiTheme="majorHAnsi" w:hAnsiTheme="majorHAnsi"/>
          <w:b/>
          <w:i/>
          <w:lang w:val="en-US"/>
        </w:rPr>
        <w:t xml:space="preserve"> (</w:t>
      </w:r>
      <w:proofErr w:type="spellStart"/>
      <w:r w:rsidR="00921F1E">
        <w:rPr>
          <w:rFonts w:asciiTheme="majorHAnsi" w:hAnsiTheme="majorHAnsi"/>
          <w:b/>
          <w:i/>
          <w:lang w:val="en-US"/>
        </w:rPr>
        <w:t>Revisi</w:t>
      </w:r>
      <w:proofErr w:type="spellEnd"/>
      <w:r w:rsidR="00921F1E">
        <w:rPr>
          <w:rFonts w:asciiTheme="majorHAnsi" w:hAnsiTheme="majorHAnsi"/>
          <w:b/>
          <w:i/>
          <w:lang w:val="en-US"/>
        </w:rPr>
        <w:t>)</w:t>
      </w:r>
      <w:r w:rsidRPr="004C5897">
        <w:rPr>
          <w:rFonts w:asciiTheme="majorHAnsi" w:hAnsiTheme="majorHAnsi"/>
          <w:b/>
          <w:i/>
          <w:sz w:val="22"/>
          <w:szCs w:val="22"/>
          <w:lang w:val="id-ID"/>
        </w:rPr>
        <w:t xml:space="preserve">, </w:t>
      </w:r>
      <w:r w:rsidRPr="004C5897">
        <w:rPr>
          <w:rFonts w:asciiTheme="majorHAnsi" w:hAnsiTheme="majorHAnsi"/>
          <w:sz w:val="22"/>
          <w:szCs w:val="22"/>
          <w:lang w:val="id-ID"/>
        </w:rPr>
        <w:t>bersama ini kami bermaksud agar perusahaan saudara memberi</w:t>
      </w:r>
      <w:r w:rsidR="00A84E62" w:rsidRPr="004C5897">
        <w:rPr>
          <w:rFonts w:asciiTheme="majorHAnsi" w:hAnsiTheme="majorHAnsi"/>
          <w:sz w:val="22"/>
          <w:szCs w:val="22"/>
          <w:lang w:val="id-ID"/>
        </w:rPr>
        <w:t>kan informasi tentang Harga Barang</w:t>
      </w:r>
      <w:r w:rsidRPr="004C5897">
        <w:rPr>
          <w:rFonts w:asciiTheme="majorHAnsi" w:hAnsiTheme="majorHAnsi"/>
          <w:sz w:val="22"/>
          <w:szCs w:val="22"/>
          <w:lang w:val="id-ID"/>
        </w:rPr>
        <w:t xml:space="preserve"> sesuai dengan Rencana Anggaran Biaya (RAB) yang kami lampirkan dalam surat ini.</w:t>
      </w:r>
    </w:p>
    <w:p w:rsidR="00CA2869" w:rsidRPr="004C5897" w:rsidRDefault="00CA2869" w:rsidP="00CA2869">
      <w:pPr>
        <w:spacing w:before="120"/>
        <w:jc w:val="both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 xml:space="preserve">Apabila informasi harga yang saudara berikan sesuai dan kami nilai wajar, maka kami akan memberi kesempatan perusahaan saudara untuk membuat penawaran </w:t>
      </w:r>
      <w:r w:rsidR="005A4869" w:rsidRPr="004C5897">
        <w:rPr>
          <w:rFonts w:asciiTheme="majorHAnsi" w:hAnsiTheme="majorHAnsi"/>
          <w:sz w:val="22"/>
          <w:szCs w:val="22"/>
          <w:lang w:val="id-ID"/>
        </w:rPr>
        <w:t xml:space="preserve">E-Pengadaan Langsung </w:t>
      </w:r>
      <w:r w:rsidR="004A2A04" w:rsidRPr="004C5897">
        <w:rPr>
          <w:rFonts w:asciiTheme="majorHAnsi" w:hAnsiTheme="majorHAnsi"/>
          <w:sz w:val="22"/>
          <w:szCs w:val="22"/>
          <w:lang w:val="id-ID"/>
        </w:rPr>
        <w:t xml:space="preserve">melalui portal </w:t>
      </w:r>
      <w:hyperlink r:id="rId8" w:history="1">
        <w:r w:rsidR="004A2A04" w:rsidRPr="004C5897">
          <w:rPr>
            <w:rStyle w:val="Hyperlink"/>
            <w:lang w:val="id-ID"/>
          </w:rPr>
          <w:t>http://lpse.kemenag.go.id/</w:t>
        </w:r>
      </w:hyperlink>
      <w:r w:rsidRPr="004C5897">
        <w:rPr>
          <w:rFonts w:asciiTheme="majorHAnsi" w:hAnsiTheme="majorHAnsi"/>
          <w:sz w:val="22"/>
          <w:szCs w:val="22"/>
          <w:lang w:val="id-ID"/>
        </w:rPr>
        <w:t>.</w:t>
      </w:r>
    </w:p>
    <w:p w:rsidR="00CA2869" w:rsidRPr="004C5897" w:rsidRDefault="00CA2869" w:rsidP="00CA2869">
      <w:pPr>
        <w:spacing w:before="120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Kami harap data barang dapat kami terima paling lambat pada :</w:t>
      </w:r>
    </w:p>
    <w:p w:rsidR="00CA2869" w:rsidRPr="00524D3C" w:rsidRDefault="00CA2869" w:rsidP="006E3E15">
      <w:pPr>
        <w:spacing w:before="120"/>
        <w:rPr>
          <w:rFonts w:asciiTheme="majorHAnsi" w:hAnsiTheme="majorHAnsi"/>
          <w:sz w:val="22"/>
          <w:szCs w:val="22"/>
          <w:lang w:val="id-ID"/>
        </w:rPr>
      </w:pPr>
      <w:r w:rsidRPr="00524D3C">
        <w:rPr>
          <w:rFonts w:asciiTheme="majorHAnsi" w:hAnsiTheme="majorHAnsi"/>
          <w:sz w:val="22"/>
          <w:szCs w:val="22"/>
          <w:lang w:val="id-ID"/>
        </w:rPr>
        <w:t>Hari</w:t>
      </w:r>
      <w:r w:rsidRPr="00524D3C">
        <w:rPr>
          <w:rFonts w:asciiTheme="majorHAnsi" w:hAnsiTheme="majorHAnsi"/>
          <w:sz w:val="22"/>
          <w:szCs w:val="22"/>
          <w:lang w:val="id-ID"/>
        </w:rPr>
        <w:tab/>
      </w:r>
      <w:r w:rsidRPr="00524D3C">
        <w:rPr>
          <w:rFonts w:asciiTheme="majorHAnsi" w:hAnsiTheme="majorHAnsi"/>
          <w:sz w:val="22"/>
          <w:szCs w:val="22"/>
          <w:lang w:val="id-ID"/>
        </w:rPr>
        <w:tab/>
      </w:r>
      <w:r w:rsidRPr="00524D3C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524D3C" w:rsidRPr="00524D3C">
        <w:rPr>
          <w:rFonts w:asciiTheme="majorHAnsi" w:hAnsiTheme="majorHAnsi"/>
          <w:sz w:val="22"/>
          <w:szCs w:val="22"/>
          <w:lang w:val="id-ID"/>
        </w:rPr>
        <w:t>Kamis</w:t>
      </w:r>
    </w:p>
    <w:p w:rsidR="00CA2869" w:rsidRPr="00524D3C" w:rsidRDefault="00CA2869" w:rsidP="006E3E15">
      <w:pPr>
        <w:rPr>
          <w:rFonts w:asciiTheme="majorHAnsi" w:hAnsiTheme="majorHAnsi"/>
          <w:sz w:val="22"/>
          <w:szCs w:val="22"/>
          <w:lang w:val="id-ID"/>
        </w:rPr>
      </w:pPr>
      <w:r w:rsidRPr="00524D3C">
        <w:rPr>
          <w:rFonts w:asciiTheme="majorHAnsi" w:hAnsiTheme="majorHAnsi"/>
          <w:sz w:val="22"/>
          <w:szCs w:val="22"/>
          <w:lang w:val="id-ID"/>
        </w:rPr>
        <w:t>Tanggal</w:t>
      </w:r>
      <w:r w:rsidRPr="00524D3C">
        <w:rPr>
          <w:rFonts w:asciiTheme="majorHAnsi" w:hAnsiTheme="majorHAnsi"/>
          <w:sz w:val="22"/>
          <w:szCs w:val="22"/>
          <w:lang w:val="id-ID"/>
        </w:rPr>
        <w:tab/>
      </w:r>
      <w:r w:rsidRPr="00524D3C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524D3C" w:rsidRPr="00524D3C">
        <w:rPr>
          <w:rFonts w:asciiTheme="majorHAnsi" w:hAnsiTheme="majorHAnsi"/>
          <w:sz w:val="22"/>
          <w:szCs w:val="22"/>
          <w:lang w:val="id-ID"/>
        </w:rPr>
        <w:t>09</w:t>
      </w:r>
      <w:r w:rsidR="00830229" w:rsidRPr="00524D3C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4A2A04" w:rsidRPr="00524D3C">
        <w:rPr>
          <w:rFonts w:asciiTheme="majorHAnsi" w:hAnsiTheme="majorHAnsi"/>
          <w:sz w:val="22"/>
          <w:szCs w:val="22"/>
          <w:lang w:val="id-ID"/>
        </w:rPr>
        <w:t>Juli</w:t>
      </w:r>
      <w:r w:rsidR="00A27148" w:rsidRPr="00524D3C">
        <w:rPr>
          <w:rFonts w:asciiTheme="majorHAnsi" w:hAnsiTheme="majorHAnsi"/>
          <w:sz w:val="22"/>
          <w:szCs w:val="22"/>
          <w:lang w:val="id-ID"/>
        </w:rPr>
        <w:t xml:space="preserve"> 2020</w:t>
      </w:r>
    </w:p>
    <w:p w:rsidR="00CA2869" w:rsidRPr="004C5897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 xml:space="preserve">Tempat </w:t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A27148" w:rsidRPr="004C5897">
        <w:rPr>
          <w:rFonts w:asciiTheme="majorHAnsi" w:hAnsiTheme="majorHAnsi"/>
          <w:sz w:val="22"/>
          <w:szCs w:val="22"/>
          <w:lang w:val="id-ID"/>
        </w:rPr>
        <w:t>Bagian Umum Biro AUPK</w:t>
      </w:r>
    </w:p>
    <w:p w:rsidR="00CA2869" w:rsidRPr="004C5897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 xml:space="preserve">Lantai II Gedung Rektorat UIN Maulana Malik Ibrahim Malang </w:t>
      </w:r>
    </w:p>
    <w:p w:rsidR="00CA2869" w:rsidRPr="004C5897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Jl. Gajayana No. 50 Malang (0341) 570886</w:t>
      </w:r>
    </w:p>
    <w:p w:rsidR="00CA2869" w:rsidRPr="004C5897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sz w:val="22"/>
          <w:szCs w:val="22"/>
          <w:lang w:val="id-ID"/>
        </w:rPr>
      </w:pPr>
    </w:p>
    <w:p w:rsidR="00CA2869" w:rsidRPr="004C5897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color w:val="000000"/>
          <w:sz w:val="22"/>
          <w:szCs w:val="22"/>
          <w:lang w:val="id-ID"/>
        </w:rPr>
        <w:t xml:space="preserve">Adapun informasi harga tersebut bisa dikirim via e-mail ke : </w:t>
      </w:r>
      <w:r w:rsidR="00E4653A" w:rsidRPr="004C5897">
        <w:rPr>
          <w:rFonts w:asciiTheme="majorHAnsi" w:hAnsiTheme="majorHAnsi"/>
          <w:b/>
          <w:color w:val="000000"/>
          <w:sz w:val="22"/>
          <w:szCs w:val="22"/>
          <w:lang w:val="id-ID"/>
        </w:rPr>
        <w:t>info</w:t>
      </w:r>
      <w:r w:rsidR="00A10FAE" w:rsidRPr="004C5897">
        <w:rPr>
          <w:rFonts w:asciiTheme="majorHAnsi" w:hAnsiTheme="majorHAnsi"/>
          <w:b/>
          <w:color w:val="000000"/>
          <w:sz w:val="22"/>
          <w:szCs w:val="22"/>
          <w:lang w:val="id-ID"/>
        </w:rPr>
        <w:t>@uin-malang.ac.id</w:t>
      </w:r>
      <w:r w:rsidRPr="004C5897">
        <w:rPr>
          <w:rFonts w:asciiTheme="majorHAnsi" w:hAnsiTheme="majorHAnsi"/>
          <w:color w:val="000000"/>
          <w:sz w:val="22"/>
          <w:szCs w:val="22"/>
          <w:lang w:val="id-ID"/>
        </w:rPr>
        <w:t xml:space="preserve"> atau bisa dikirim langsung ke </w:t>
      </w:r>
      <w:r w:rsidR="00A27148" w:rsidRPr="004C5897">
        <w:rPr>
          <w:rFonts w:asciiTheme="majorHAnsi" w:hAnsiTheme="majorHAnsi"/>
          <w:color w:val="000000"/>
          <w:sz w:val="22"/>
          <w:szCs w:val="22"/>
          <w:lang w:val="id-ID"/>
        </w:rPr>
        <w:t>Bagian Umum</w:t>
      </w:r>
      <w:r w:rsidRPr="004C5897">
        <w:rPr>
          <w:rFonts w:asciiTheme="majorHAnsi" w:hAnsiTheme="majorHAnsi"/>
          <w:color w:val="000000"/>
          <w:sz w:val="22"/>
          <w:szCs w:val="22"/>
          <w:lang w:val="id-ID"/>
        </w:rPr>
        <w:t xml:space="preserve"> </w:t>
      </w:r>
    </w:p>
    <w:p w:rsidR="00CA2869" w:rsidRPr="004C5897" w:rsidRDefault="00CA2869" w:rsidP="00CA2869">
      <w:pPr>
        <w:spacing w:before="120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Demikian atas perhatian dan kerjasamanya yang baik, kami sampaikan terima kasih.</w:t>
      </w:r>
      <w:r w:rsidRPr="004C5897">
        <w:rPr>
          <w:rFonts w:asciiTheme="majorHAnsi" w:hAnsiTheme="majorHAnsi"/>
          <w:sz w:val="22"/>
          <w:szCs w:val="22"/>
          <w:lang w:val="id-ID"/>
        </w:rPr>
        <w:br/>
      </w:r>
      <w:r w:rsidRPr="004C5897">
        <w:rPr>
          <w:rFonts w:asciiTheme="majorHAnsi" w:hAnsiTheme="majorHAnsi"/>
          <w:sz w:val="22"/>
          <w:szCs w:val="22"/>
          <w:lang w:val="id-ID"/>
        </w:rPr>
        <w:br/>
      </w:r>
    </w:p>
    <w:p w:rsidR="00CA2869" w:rsidRPr="004C5897" w:rsidRDefault="00CA2869" w:rsidP="00CA2869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Pejabat Pembuat Komitmen,</w:t>
      </w:r>
    </w:p>
    <w:p w:rsidR="00CA2869" w:rsidRPr="004C5897" w:rsidRDefault="00CA2869" w:rsidP="00CA2869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CA2869" w:rsidRPr="004C5897" w:rsidRDefault="00CA2869" w:rsidP="00CA2869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CA2869" w:rsidRPr="004C5897" w:rsidRDefault="00CA2869" w:rsidP="00CA2869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CA2869" w:rsidRPr="004C5897" w:rsidRDefault="005011CD" w:rsidP="006E3E15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id-ID"/>
        </w:rPr>
      </w:pPr>
      <w:r w:rsidRPr="004C5897">
        <w:rPr>
          <w:rFonts w:asciiTheme="majorHAnsi" w:hAnsiTheme="majorHAnsi" w:cstheme="minorHAnsi"/>
          <w:sz w:val="22"/>
          <w:szCs w:val="22"/>
          <w:lang w:val="id-ID"/>
        </w:rPr>
        <w:tab/>
      </w:r>
      <w:r w:rsidRPr="004C5897">
        <w:rPr>
          <w:rFonts w:asciiTheme="majorHAnsi" w:hAnsiTheme="majorHAnsi" w:cstheme="minorHAnsi"/>
          <w:sz w:val="22"/>
          <w:szCs w:val="22"/>
          <w:lang w:val="id-ID"/>
        </w:rPr>
        <w:tab/>
      </w:r>
      <w:r w:rsidR="00A27148" w:rsidRPr="004C5897">
        <w:rPr>
          <w:rFonts w:asciiTheme="majorHAnsi" w:hAnsiTheme="majorHAnsi"/>
          <w:sz w:val="22"/>
          <w:szCs w:val="22"/>
          <w:lang w:val="id-ID"/>
        </w:rPr>
        <w:t>Fatkhul Ulum</w:t>
      </w:r>
    </w:p>
    <w:p w:rsidR="00CA2869" w:rsidRPr="004C5897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CA2869" w:rsidRPr="004C5897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CA2869" w:rsidRPr="004C5897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CA2869" w:rsidRPr="004C5897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CA2869" w:rsidRPr="004C5897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CA2869" w:rsidRPr="004C5897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830229" w:rsidRPr="004C5897" w:rsidRDefault="00830229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CA2869" w:rsidRPr="004C5897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CA2869" w:rsidRPr="004C5897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7F1A71" w:rsidRPr="004C5897" w:rsidRDefault="007F1A71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CA2869" w:rsidRPr="004C5897" w:rsidRDefault="004A2A04" w:rsidP="004A2A04">
      <w:pPr>
        <w:ind w:left="5670" w:hanging="2126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lastRenderedPageBreak/>
        <w:t xml:space="preserve">Lampiran     </w:t>
      </w:r>
      <w:r w:rsidR="00CA2869" w:rsidRPr="004C5897">
        <w:rPr>
          <w:rFonts w:asciiTheme="majorHAnsi" w:hAnsiTheme="majorHAnsi"/>
          <w:sz w:val="22"/>
          <w:szCs w:val="22"/>
          <w:lang w:val="id-ID"/>
        </w:rPr>
        <w:t xml:space="preserve">: Surat </w:t>
      </w:r>
      <w:r w:rsidR="00A27148" w:rsidRPr="004C5897">
        <w:rPr>
          <w:rFonts w:asciiTheme="majorHAnsi" w:hAnsiTheme="majorHAnsi"/>
          <w:sz w:val="22"/>
          <w:szCs w:val="22"/>
          <w:lang w:val="id-ID"/>
        </w:rPr>
        <w:t xml:space="preserve">Permintaan Informasi Harga </w:t>
      </w:r>
      <w:r w:rsidRPr="004C5897">
        <w:rPr>
          <w:rFonts w:asciiTheme="majorHAnsi" w:hAnsiTheme="majorHAnsi"/>
          <w:sz w:val="22"/>
          <w:szCs w:val="22"/>
          <w:lang w:val="id-ID"/>
        </w:rPr>
        <w:t>Barang</w:t>
      </w:r>
    </w:p>
    <w:p w:rsidR="00CA2869" w:rsidRPr="004C5897" w:rsidRDefault="004A2A04" w:rsidP="004A2A04">
      <w:pPr>
        <w:tabs>
          <w:tab w:val="left" w:pos="900"/>
          <w:tab w:val="left" w:pos="1260"/>
        </w:tabs>
        <w:ind w:left="3600" w:hanging="2126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4C5897">
        <w:rPr>
          <w:rFonts w:asciiTheme="majorHAnsi" w:hAnsiTheme="majorHAnsi"/>
          <w:sz w:val="22"/>
          <w:szCs w:val="22"/>
          <w:lang w:val="id-ID"/>
        </w:rPr>
        <w:tab/>
        <w:t xml:space="preserve">        </w:t>
      </w:r>
      <w:r w:rsidR="00CA2869" w:rsidRPr="004C5897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A27148"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B- </w:t>
      </w:r>
      <w:r w:rsidR="007A7297" w:rsidRPr="004C5897">
        <w:rPr>
          <w:rFonts w:asciiTheme="majorHAnsi" w:hAnsiTheme="majorHAnsi"/>
          <w:sz w:val="22"/>
          <w:szCs w:val="22"/>
          <w:lang w:val="id-ID"/>
        </w:rPr>
        <w:t>2293</w:t>
      </w:r>
      <w:r w:rsidR="00A27148" w:rsidRPr="004C5897">
        <w:rPr>
          <w:rFonts w:asciiTheme="majorHAnsi" w:hAnsiTheme="majorHAnsi"/>
          <w:sz w:val="22"/>
          <w:szCs w:val="22"/>
          <w:lang w:val="id-ID"/>
        </w:rPr>
        <w:t>/B.I.1</w:t>
      </w:r>
      <w:r w:rsidRPr="004C5897">
        <w:rPr>
          <w:rFonts w:asciiTheme="majorHAnsi" w:hAnsiTheme="majorHAnsi"/>
          <w:sz w:val="22"/>
          <w:szCs w:val="22"/>
          <w:lang w:val="id-ID"/>
        </w:rPr>
        <w:t>/KS.01.7/07</w:t>
      </w:r>
      <w:r w:rsidR="00A27148" w:rsidRPr="004C5897">
        <w:rPr>
          <w:rFonts w:asciiTheme="majorHAnsi" w:hAnsiTheme="majorHAnsi"/>
          <w:sz w:val="22"/>
          <w:szCs w:val="22"/>
          <w:lang w:val="id-ID"/>
        </w:rPr>
        <w:t>/2020</w:t>
      </w:r>
    </w:p>
    <w:p w:rsidR="00CA2869" w:rsidRPr="004C5897" w:rsidRDefault="004A2A04" w:rsidP="007A7297">
      <w:pPr>
        <w:tabs>
          <w:tab w:val="left" w:pos="900"/>
          <w:tab w:val="left" w:pos="1260"/>
        </w:tabs>
        <w:ind w:left="3600" w:hanging="2126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ab/>
        <w:t xml:space="preserve">Tanggal        </w:t>
      </w:r>
      <w:r w:rsidR="00CA2869" w:rsidRPr="004C5897">
        <w:rPr>
          <w:rFonts w:asciiTheme="majorHAnsi" w:hAnsiTheme="majorHAnsi"/>
          <w:sz w:val="22"/>
          <w:szCs w:val="22"/>
          <w:lang w:val="id-ID"/>
        </w:rPr>
        <w:t xml:space="preserve">: </w:t>
      </w:r>
      <w:r w:rsidRPr="004C5897">
        <w:rPr>
          <w:rFonts w:asciiTheme="majorHAnsi" w:hAnsiTheme="majorHAnsi"/>
          <w:sz w:val="22"/>
          <w:szCs w:val="22"/>
          <w:lang w:val="id-ID"/>
        </w:rPr>
        <w:t>0</w:t>
      </w:r>
      <w:r w:rsidR="007A7297" w:rsidRPr="004C5897">
        <w:rPr>
          <w:rFonts w:asciiTheme="majorHAnsi" w:hAnsiTheme="majorHAnsi"/>
          <w:sz w:val="22"/>
          <w:szCs w:val="22"/>
          <w:lang w:val="id-ID"/>
        </w:rPr>
        <w:t>7</w:t>
      </w:r>
      <w:r w:rsidRPr="004C5897">
        <w:rPr>
          <w:rFonts w:asciiTheme="majorHAnsi" w:hAnsiTheme="majorHAnsi"/>
          <w:sz w:val="22"/>
          <w:szCs w:val="22"/>
          <w:lang w:val="id-ID"/>
        </w:rPr>
        <w:t xml:space="preserve"> Juli</w:t>
      </w:r>
      <w:r w:rsidR="00A27148" w:rsidRPr="004C5897">
        <w:rPr>
          <w:rFonts w:asciiTheme="majorHAnsi" w:hAnsiTheme="majorHAnsi"/>
          <w:sz w:val="22"/>
          <w:szCs w:val="22"/>
          <w:lang w:val="id-ID"/>
        </w:rPr>
        <w:t xml:space="preserve"> 2020</w:t>
      </w:r>
    </w:p>
    <w:p w:rsidR="00CA2869" w:rsidRPr="004C5897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</w:p>
    <w:p w:rsidR="007F1A71" w:rsidRPr="004C5897" w:rsidRDefault="007F1A71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CA2869" w:rsidRPr="004C5897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  <w:r w:rsidRPr="004C5897">
        <w:rPr>
          <w:rFonts w:asciiTheme="majorHAnsi" w:hAnsiTheme="majorHAnsi"/>
          <w:b/>
          <w:sz w:val="22"/>
          <w:szCs w:val="22"/>
          <w:lang w:val="id-ID"/>
        </w:rPr>
        <w:t>Rincian</w:t>
      </w:r>
      <w:r w:rsidR="00FC01D3" w:rsidRPr="004C5897">
        <w:rPr>
          <w:rFonts w:asciiTheme="majorHAnsi" w:hAnsiTheme="majorHAnsi"/>
          <w:b/>
          <w:sz w:val="22"/>
          <w:szCs w:val="22"/>
          <w:lang w:val="id-ID"/>
        </w:rPr>
        <w:t xml:space="preserve"> </w:t>
      </w:r>
      <w:r w:rsidRPr="004C5897">
        <w:rPr>
          <w:rFonts w:asciiTheme="majorHAnsi" w:hAnsiTheme="majorHAnsi"/>
          <w:b/>
          <w:sz w:val="22"/>
          <w:szCs w:val="22"/>
          <w:lang w:val="id-ID"/>
        </w:rPr>
        <w:t>Anggaran Biaya (RAB)</w:t>
      </w:r>
    </w:p>
    <w:p w:rsidR="00CA2869" w:rsidRPr="004C5897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CA2869" w:rsidRPr="004C5897" w:rsidRDefault="00CA2869" w:rsidP="0019405D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4C5897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4A2A04" w:rsidRPr="004C5897">
        <w:rPr>
          <w:rFonts w:asciiTheme="majorHAnsi" w:hAnsiTheme="majorHAnsi" w:cstheme="minorBidi"/>
          <w:b/>
          <w:i/>
          <w:lang w:val="id-ID"/>
        </w:rPr>
        <w:t>Sarana  Prasarana Layanan Mahasiswa Internasional_PS</w:t>
      </w:r>
    </w:p>
    <w:p w:rsidR="00CA2869" w:rsidRPr="004C5897" w:rsidRDefault="00CA2869" w:rsidP="005320CF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Lokasi</w:t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4C5897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CA2869" w:rsidRPr="004C5897" w:rsidRDefault="00CA2869" w:rsidP="00CA2869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4C5897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A27148" w:rsidRPr="004C5897">
        <w:rPr>
          <w:rFonts w:asciiTheme="majorHAnsi" w:hAnsiTheme="majorHAnsi"/>
          <w:b/>
          <w:sz w:val="22"/>
          <w:szCs w:val="22"/>
          <w:lang w:val="id-ID"/>
        </w:rPr>
        <w:t>2020</w:t>
      </w:r>
    </w:p>
    <w:p w:rsidR="00CA2869" w:rsidRPr="004C5897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sz w:val="22"/>
          <w:szCs w:val="22"/>
          <w:lang w:val="id-ID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3"/>
        <w:gridCol w:w="850"/>
        <w:gridCol w:w="856"/>
        <w:gridCol w:w="1212"/>
        <w:gridCol w:w="1051"/>
      </w:tblGrid>
      <w:tr w:rsidR="00092C50" w:rsidRPr="004C5897" w:rsidTr="004A2A04">
        <w:trPr>
          <w:trHeight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4C5897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4C5897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Nama Barang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D1EEB" w:rsidRPr="004C5897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Spesifikasi Barang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4C5897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Vol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4C5897" w:rsidRDefault="004A2A04" w:rsidP="002D1EEB">
            <w:pPr>
              <w:spacing w:line="276" w:lineRule="auto"/>
              <w:ind w:right="-95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Sat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D1EEB" w:rsidRPr="004C5897" w:rsidRDefault="002D1EEB" w:rsidP="004A2A0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Harga </w:t>
            </w:r>
            <w:r w:rsidR="004A2A04" w:rsidRPr="004C589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Satuan (Rp.)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D1EEB" w:rsidRPr="004C5897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Harga </w:t>
            </w:r>
            <w:r w:rsidR="002D1EEB" w:rsidRPr="004C589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Total</w:t>
            </w:r>
            <w:r w:rsidRPr="004C5897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(Rp.)</w:t>
            </w:r>
          </w:p>
        </w:tc>
      </w:tr>
      <w:tr w:rsidR="00092C50" w:rsidRPr="004C5897" w:rsidTr="004A2A04">
        <w:trPr>
          <w:trHeight w:val="1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Pr="004C5897" w:rsidRDefault="002D1EEB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4C5897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EEB" w:rsidRPr="004C5897" w:rsidRDefault="003821B2" w:rsidP="003821B2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 w:rsidRPr="004C5897">
              <w:rPr>
                <w:rFonts w:asciiTheme="majorHAnsi" w:hAnsiTheme="majorHAnsi" w:cstheme="minorBidi"/>
                <w:b/>
                <w:sz w:val="20"/>
                <w:szCs w:val="20"/>
                <w:lang w:val="id-ID"/>
              </w:rPr>
              <w:t xml:space="preserve">Lenovo AIO </w:t>
            </w:r>
            <w:r w:rsidR="007A7297" w:rsidRPr="004C5897">
              <w:rPr>
                <w:rFonts w:asciiTheme="majorHAnsi" w:hAnsiTheme="majorHAnsi" w:cstheme="minorBidi"/>
                <w:b/>
                <w:sz w:val="20"/>
                <w:szCs w:val="20"/>
                <w:lang w:val="id-ID"/>
              </w:rPr>
              <w:t xml:space="preserve">IdeaCentre A340-22IWL Non Windows </w:t>
            </w:r>
            <w:r w:rsidRPr="004C5897">
              <w:rPr>
                <w:rFonts w:asciiTheme="majorHAnsi" w:hAnsiTheme="majorHAnsi" w:cstheme="minorBidi"/>
                <w:b/>
                <w:sz w:val="20"/>
                <w:szCs w:val="20"/>
                <w:lang w:val="id-ID"/>
              </w:rPr>
              <w:t>(foebooddid)-</w:t>
            </w:r>
            <w:r w:rsidR="007A7297" w:rsidRPr="004C5897">
              <w:rPr>
                <w:rFonts w:asciiTheme="majorHAnsi" w:hAnsiTheme="majorHAnsi" w:cstheme="minorBidi"/>
                <w:b/>
                <w:sz w:val="20"/>
                <w:szCs w:val="20"/>
                <w:lang w:val="id-ID"/>
              </w:rPr>
              <w:t>White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2233"/>
            </w:tblGrid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Platform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Desktop All in One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Chassis Form Factor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All-in-One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Tipe Prosesor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Intel Core i3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Processor Onboard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7A7297" w:rsidP="007A7297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Intel Core i3-10110U Processor (4M Cache, up to 4.10 GHz)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Memori Standar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4GB</w:t>
                  </w:r>
                  <w:r w:rsidR="007A7297"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 xml:space="preserve"> DDR4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Hard Drive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7A7297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1TB HDD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Tipe Grafis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7A7297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Integrated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Networking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7A7297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 xml:space="preserve">Integrated 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Kecepatan Jaringan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10/100/1000 Mbps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Antarmuka / Interface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7A7297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2x USB 2.0+ 1*USB3.1 Gen2 (rear)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 xml:space="preserve">1x </w:t>
                  </w:r>
                  <w:r w:rsidR="007A7297"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USB3.1 Gen2(Side)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Keyboard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7A7297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USB Keyboard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Ragam Input Device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7A7297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USB Mouse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7A7297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 xml:space="preserve">Kamera 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7A7297" w:rsidP="007A7297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720p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Monitor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21.5 Inch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Layar Sentuh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tidak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Sistem Operasi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7A7297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No OS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Berat Produk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4.8 Kg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Lain-lain</w:t>
                  </w: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Wifi</w:t>
                  </w:r>
                </w:p>
              </w:tc>
            </w:tr>
            <w:tr w:rsidR="004A2A04" w:rsidRPr="004C5897" w:rsidTr="003821B2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2233" w:type="dxa"/>
                  <w:shd w:val="clear" w:color="auto" w:fill="auto"/>
                  <w:noWrap/>
                  <w:vAlign w:val="center"/>
                  <w:hideMark/>
                </w:tcPr>
                <w:p w:rsidR="004A2A04" w:rsidRPr="004C5897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Bluetooth</w:t>
                  </w:r>
                </w:p>
              </w:tc>
            </w:tr>
          </w:tbl>
          <w:p w:rsidR="00977D6C" w:rsidRPr="004C5897" w:rsidRDefault="00977D6C" w:rsidP="00E43A5E">
            <w:pPr>
              <w:pStyle w:val="ListParagraph"/>
              <w:spacing w:line="276" w:lineRule="auto"/>
              <w:ind w:left="41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EEB" w:rsidRPr="004C5897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4C5897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Pr="004C5897" w:rsidRDefault="004A2A04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</w:pPr>
            <w:r w:rsidRPr="004C5897"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Pr="004C5897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Pr="004C5897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936523" w:rsidRPr="004C5897" w:rsidTr="00A96B30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523" w:rsidRPr="004C5897" w:rsidRDefault="00936523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4C5897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4C5897" w:rsidRDefault="003821B2" w:rsidP="004A2A04">
            <w:pPr>
              <w:rPr>
                <w:rFonts w:asciiTheme="majorHAnsi" w:hAnsiTheme="majorHAnsi" w:cstheme="min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C5897">
              <w:rPr>
                <w:rFonts w:asciiTheme="majorHAnsi" w:hAnsiTheme="majorHAnsi" w:cstheme="minorBidi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HP Color Laserjet Pro </w:t>
            </w:r>
            <w:r w:rsidR="00704058" w:rsidRPr="004C5897">
              <w:rPr>
                <w:rFonts w:asciiTheme="majorHAnsi" w:hAnsiTheme="majorHAnsi" w:cstheme="minorBidi"/>
                <w:b/>
                <w:bCs/>
                <w:color w:val="000000"/>
                <w:sz w:val="20"/>
                <w:szCs w:val="20"/>
                <w:lang w:val="id-ID" w:eastAsia="id-ID"/>
              </w:rPr>
              <w:t>MFP M181FW (T6B71A)</w:t>
            </w:r>
          </w:p>
          <w:p w:rsidR="00936523" w:rsidRPr="004C5897" w:rsidRDefault="00936523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4140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2552"/>
            </w:tblGrid>
            <w:tr w:rsidR="003858E9" w:rsidRPr="004C5897" w:rsidTr="00906E93">
              <w:trPr>
                <w:trHeight w:val="253"/>
              </w:trPr>
              <w:tc>
                <w:tcPr>
                  <w:tcW w:w="1588" w:type="dxa"/>
                  <w:shd w:val="clear" w:color="auto" w:fill="auto"/>
                  <w:noWrap/>
                  <w:hideMark/>
                </w:tcPr>
                <w:p w:rsidR="003858E9" w:rsidRPr="004C5897" w:rsidRDefault="003858E9" w:rsidP="00A96B30">
                  <w:pPr>
                    <w:spacing w:line="360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>Type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hideMark/>
                </w:tcPr>
                <w:p w:rsidR="003858E9" w:rsidRPr="004C5897" w:rsidRDefault="003858E9" w:rsidP="00A96B30">
                  <w:pPr>
                    <w:spacing w:line="360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  <w:t>Personal Mobile Scanner</w:t>
                  </w:r>
                </w:p>
              </w:tc>
            </w:tr>
            <w:tr w:rsidR="003858E9" w:rsidRPr="004C5897" w:rsidTr="00906E93">
              <w:trPr>
                <w:trHeight w:val="258"/>
              </w:trPr>
              <w:tc>
                <w:tcPr>
                  <w:tcW w:w="1588" w:type="dxa"/>
                  <w:shd w:val="clear" w:color="auto" w:fill="auto"/>
                  <w:noWrap/>
                  <w:hideMark/>
                </w:tcPr>
                <w:p w:rsidR="003858E9" w:rsidRPr="004C5897" w:rsidRDefault="003858E9" w:rsidP="00A96B30">
                  <w:pPr>
                    <w:spacing w:line="360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>Scanning Speed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hideMark/>
                </w:tcPr>
                <w:p w:rsidR="003858E9" w:rsidRPr="004C5897" w:rsidRDefault="003858E9" w:rsidP="00A96B30">
                  <w:pPr>
                    <w:spacing w:line="360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  <w:t>16 ppm B/W and 16 ppm color</w:t>
                  </w:r>
                </w:p>
              </w:tc>
            </w:tr>
            <w:tr w:rsidR="003858E9" w:rsidRPr="004C5897" w:rsidTr="00906E93">
              <w:trPr>
                <w:trHeight w:val="289"/>
              </w:trPr>
              <w:tc>
                <w:tcPr>
                  <w:tcW w:w="1588" w:type="dxa"/>
                  <w:shd w:val="clear" w:color="auto" w:fill="auto"/>
                  <w:noWrap/>
                </w:tcPr>
                <w:p w:rsidR="003858E9" w:rsidRPr="004C5897" w:rsidRDefault="003858E9" w:rsidP="00A96B30">
                  <w:pPr>
                    <w:spacing w:line="360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>Copier Function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</w:tcPr>
                <w:p w:rsidR="003858E9" w:rsidRPr="004C5897" w:rsidRDefault="003858E9" w:rsidP="00A96B30">
                  <w:pPr>
                    <w:spacing w:line="360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  <w:t>Available</w:t>
                  </w:r>
                </w:p>
              </w:tc>
            </w:tr>
            <w:tr w:rsidR="003858E9" w:rsidRPr="004C5897" w:rsidTr="00906E93">
              <w:trPr>
                <w:trHeight w:val="446"/>
              </w:trPr>
              <w:tc>
                <w:tcPr>
                  <w:tcW w:w="1588" w:type="dxa"/>
                  <w:shd w:val="clear" w:color="auto" w:fill="auto"/>
                  <w:noWrap/>
                </w:tcPr>
                <w:p w:rsidR="003858E9" w:rsidRPr="004C5897" w:rsidRDefault="003858E9" w:rsidP="00A96B30">
                  <w:pPr>
                    <w:spacing w:line="360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>Network Device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</w:tcPr>
                <w:p w:rsidR="003858E9" w:rsidRPr="004C5897" w:rsidRDefault="003858E9" w:rsidP="00A96B30">
                  <w:pPr>
                    <w:spacing w:line="360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  <w:t>10/100 Base-T Ethernet (Network</w:t>
                  </w:r>
                </w:p>
              </w:tc>
            </w:tr>
            <w:tr w:rsidR="004A2A04" w:rsidRPr="004C5897" w:rsidTr="00906E93">
              <w:trPr>
                <w:trHeight w:val="230"/>
              </w:trPr>
              <w:tc>
                <w:tcPr>
                  <w:tcW w:w="1588" w:type="dxa"/>
                  <w:shd w:val="clear" w:color="auto" w:fill="auto"/>
                  <w:noWrap/>
                  <w:hideMark/>
                </w:tcPr>
                <w:p w:rsidR="004A2A04" w:rsidRPr="004C5897" w:rsidRDefault="004A2A04" w:rsidP="00A96B30">
                  <w:pPr>
                    <w:spacing w:line="360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>Colour/Black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hideMark/>
                </w:tcPr>
                <w:p w:rsidR="004A2A04" w:rsidRPr="004C5897" w:rsidRDefault="004A2A04" w:rsidP="00A96B30">
                  <w:pPr>
                    <w:spacing w:line="360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  <w:t>Yes/Yes</w:t>
                  </w:r>
                </w:p>
              </w:tc>
            </w:tr>
            <w:tr w:rsidR="004A2A04" w:rsidRPr="004C5897" w:rsidTr="00906E93">
              <w:trPr>
                <w:trHeight w:val="275"/>
              </w:trPr>
              <w:tc>
                <w:tcPr>
                  <w:tcW w:w="1588" w:type="dxa"/>
                  <w:shd w:val="clear" w:color="auto" w:fill="auto"/>
                  <w:noWrap/>
                </w:tcPr>
                <w:p w:rsidR="004A2A04" w:rsidRPr="004C5897" w:rsidRDefault="003858E9" w:rsidP="00A96B30">
                  <w:pPr>
                    <w:spacing w:line="360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>Monthly Usage Volume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</w:tcPr>
                <w:p w:rsidR="004A2A04" w:rsidRPr="004C5897" w:rsidRDefault="003858E9" w:rsidP="00A96B30">
                  <w:pPr>
                    <w:spacing w:line="360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  <w:t>30,000 pages</w:t>
                  </w:r>
                </w:p>
              </w:tc>
            </w:tr>
            <w:tr w:rsidR="003858E9" w:rsidRPr="004C5897" w:rsidTr="00906E93">
              <w:trPr>
                <w:trHeight w:val="446"/>
              </w:trPr>
              <w:tc>
                <w:tcPr>
                  <w:tcW w:w="1588" w:type="dxa"/>
                  <w:shd w:val="clear" w:color="auto" w:fill="auto"/>
                  <w:noWrap/>
                </w:tcPr>
                <w:p w:rsidR="003858E9" w:rsidRPr="004C5897" w:rsidRDefault="003858E9" w:rsidP="00A96B30">
                  <w:pPr>
                    <w:spacing w:line="360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>Media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</w:tcPr>
                <w:p w:rsidR="003858E9" w:rsidRPr="004C5897" w:rsidRDefault="003858E9" w:rsidP="00A96B30">
                  <w:pPr>
                    <w:spacing w:line="360" w:lineRule="auto"/>
                    <w:jc w:val="both"/>
                    <w:rPr>
                      <w:rFonts w:ascii="Cambria (heading)" w:hAnsi="Cambria (heading)" w:cs="Arial"/>
                      <w:color w:val="282828"/>
                      <w:sz w:val="18"/>
                      <w:szCs w:val="18"/>
                      <w:lang w:val="id-ID"/>
                    </w:rPr>
                  </w:pPr>
                  <w:r w:rsidRPr="004C5897"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  <w:t xml:space="preserve">Paper (bond, brochure, coloured, glossy, heavy, letterhead, light, photo, plain, preprinted, prepunched, recycled, rough), </w:t>
                  </w:r>
                  <w:r w:rsidRPr="004C5897"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  <w:lastRenderedPageBreak/>
                    <w:t>transparencies, labels, envelopes, cardstoc</w:t>
                  </w:r>
                </w:p>
              </w:tc>
            </w:tr>
            <w:tr w:rsidR="00A96B30" w:rsidRPr="004C5897" w:rsidTr="00906E93">
              <w:trPr>
                <w:trHeight w:val="446"/>
              </w:trPr>
              <w:tc>
                <w:tcPr>
                  <w:tcW w:w="1588" w:type="dxa"/>
                  <w:shd w:val="clear" w:color="auto" w:fill="auto"/>
                  <w:noWrap/>
                </w:tcPr>
                <w:p w:rsidR="00A96B30" w:rsidRPr="004C5897" w:rsidRDefault="00A96B30" w:rsidP="00906E93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lastRenderedPageBreak/>
                    <w:t>Facsimile Function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</w:tcPr>
                <w:p w:rsidR="00A96B30" w:rsidRPr="004C5897" w:rsidRDefault="00906E93" w:rsidP="00906E93">
                  <w:pPr>
                    <w:spacing w:line="360" w:lineRule="auto"/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</w:pPr>
                  <w:r w:rsidRPr="004C5897"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  <w:t>FAX</w:t>
                  </w:r>
                </w:p>
              </w:tc>
            </w:tr>
            <w:tr w:rsidR="00906E93" w:rsidRPr="004C5897" w:rsidTr="00906E93">
              <w:trPr>
                <w:trHeight w:val="160"/>
              </w:trPr>
              <w:tc>
                <w:tcPr>
                  <w:tcW w:w="1588" w:type="dxa"/>
                  <w:shd w:val="clear" w:color="auto" w:fill="auto"/>
                  <w:noWrap/>
                  <w:vAlign w:val="center"/>
                </w:tcPr>
                <w:p w:rsidR="00906E93" w:rsidRPr="004C5897" w:rsidRDefault="00906E93" w:rsidP="00906E93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 xml:space="preserve">Platform 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</w:tcPr>
                <w:p w:rsidR="00906E93" w:rsidRPr="004C5897" w:rsidRDefault="00906E93" w:rsidP="00906E93">
                  <w:pPr>
                    <w:spacing w:line="360" w:lineRule="auto"/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</w:pPr>
                  <w:r w:rsidRPr="004C5897"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  <w:t>Color Laser</w:t>
                  </w:r>
                </w:p>
              </w:tc>
            </w:tr>
            <w:tr w:rsidR="00906E93" w:rsidRPr="004C5897" w:rsidTr="00906E93">
              <w:trPr>
                <w:trHeight w:val="160"/>
              </w:trPr>
              <w:tc>
                <w:tcPr>
                  <w:tcW w:w="1588" w:type="dxa"/>
                  <w:shd w:val="clear" w:color="auto" w:fill="auto"/>
                  <w:noWrap/>
                  <w:vAlign w:val="center"/>
                </w:tcPr>
                <w:p w:rsidR="00906E93" w:rsidRPr="004C5897" w:rsidRDefault="00906E93" w:rsidP="00906E93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>Effective Print Resolution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</w:tcPr>
                <w:p w:rsidR="00906E93" w:rsidRPr="004C5897" w:rsidRDefault="00906E93" w:rsidP="00906E93">
                  <w:pPr>
                    <w:spacing w:line="360" w:lineRule="auto"/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</w:pPr>
                  <w:r w:rsidRPr="004C5897"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  <w:t>600 x 600 dpi</w:t>
                  </w:r>
                </w:p>
              </w:tc>
            </w:tr>
            <w:tr w:rsidR="00906E93" w:rsidRPr="004C5897" w:rsidTr="00906E93">
              <w:trPr>
                <w:trHeight w:val="160"/>
              </w:trPr>
              <w:tc>
                <w:tcPr>
                  <w:tcW w:w="1588" w:type="dxa"/>
                  <w:shd w:val="clear" w:color="auto" w:fill="auto"/>
                  <w:noWrap/>
                  <w:vAlign w:val="center"/>
                </w:tcPr>
                <w:p w:rsidR="00906E93" w:rsidRPr="004C5897" w:rsidRDefault="00906E93" w:rsidP="00906E93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>Input Tray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</w:tcPr>
                <w:p w:rsidR="00906E93" w:rsidRPr="004C5897" w:rsidRDefault="00906E93" w:rsidP="00906E93">
                  <w:pPr>
                    <w:spacing w:line="360" w:lineRule="auto"/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</w:pPr>
                  <w:r w:rsidRPr="004C5897"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  <w:t>150 sheets</w:t>
                  </w:r>
                </w:p>
              </w:tc>
            </w:tr>
            <w:tr w:rsidR="00906E93" w:rsidRPr="004C5897" w:rsidTr="00906E93">
              <w:trPr>
                <w:trHeight w:val="160"/>
              </w:trPr>
              <w:tc>
                <w:tcPr>
                  <w:tcW w:w="1588" w:type="dxa"/>
                  <w:shd w:val="clear" w:color="auto" w:fill="auto"/>
                  <w:noWrap/>
                  <w:vAlign w:val="center"/>
                </w:tcPr>
                <w:p w:rsidR="00906E93" w:rsidRPr="004C5897" w:rsidRDefault="00906E93" w:rsidP="00906E93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>Konektivitas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</w:tcPr>
                <w:p w:rsidR="00906E93" w:rsidRPr="004C5897" w:rsidRDefault="00906E93" w:rsidP="00906E93">
                  <w:pPr>
                    <w:spacing w:line="360" w:lineRule="auto"/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</w:pPr>
                  <w:r w:rsidRPr="004C5897">
                    <w:rPr>
                      <w:rFonts w:ascii="Cambria (heading)" w:hAnsi="Cambria (heading)" w:cs="Segoe UI"/>
                      <w:color w:val="363637"/>
                      <w:sz w:val="18"/>
                      <w:szCs w:val="18"/>
                      <w:shd w:val="clear" w:color="auto" w:fill="FFFFFF"/>
                      <w:lang w:val="id-ID"/>
                    </w:rPr>
                    <w:t>USB, Wireless</w:t>
                  </w:r>
                </w:p>
              </w:tc>
            </w:tr>
          </w:tbl>
          <w:p w:rsidR="00936523" w:rsidRPr="004C5897" w:rsidRDefault="00936523" w:rsidP="00E43A5E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523" w:rsidRPr="004C5897" w:rsidRDefault="00151F01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4C5897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lastRenderedPageBreak/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523" w:rsidRPr="004C5897" w:rsidRDefault="00151F01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</w:pPr>
            <w:r w:rsidRPr="004C5897"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  <w:t xml:space="preserve">Unit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523" w:rsidRPr="004C5897" w:rsidRDefault="00936523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3" w:rsidRPr="004C5897" w:rsidRDefault="00936523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4A2A04" w:rsidRPr="004C5897" w:rsidTr="004A2A04">
        <w:trPr>
          <w:trHeight w:val="1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A04" w:rsidRPr="004C5897" w:rsidRDefault="004A2A04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4C5897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4C5897" w:rsidRDefault="00906E93" w:rsidP="004F19C6">
            <w:pPr>
              <w:pStyle w:val="Heading2"/>
              <w:shd w:val="clear" w:color="auto" w:fill="FFFFFF"/>
              <w:spacing w:before="0" w:after="240"/>
              <w:rPr>
                <w:rFonts w:cs="Arial"/>
                <w:color w:val="000000"/>
                <w:sz w:val="20"/>
                <w:szCs w:val="20"/>
                <w:lang w:val="id-ID"/>
              </w:rPr>
            </w:pPr>
            <w:r w:rsidRPr="004C5897">
              <w:rPr>
                <w:rFonts w:cstheme="minorBidi"/>
                <w:b/>
                <w:bCs/>
                <w:color w:val="1D1B11" w:themeColor="background2" w:themeShade="1A"/>
                <w:sz w:val="20"/>
                <w:szCs w:val="20"/>
                <w:lang w:val="id-ID"/>
              </w:rPr>
              <w:t xml:space="preserve">HP </w:t>
            </w:r>
            <w:r w:rsidR="004F19C6" w:rsidRPr="004C5897">
              <w:rPr>
                <w:rFonts w:cstheme="minorBidi"/>
                <w:b/>
                <w:bCs/>
                <w:color w:val="1D1B11" w:themeColor="background2" w:themeShade="1A"/>
                <w:sz w:val="20"/>
                <w:szCs w:val="20"/>
                <w:lang w:val="id-ID"/>
              </w:rPr>
              <w:t>Printer Laser MFP 137fnw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4140" w:type="dxa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2375"/>
            </w:tblGrid>
            <w:tr w:rsidR="004F19C6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  <w:hideMark/>
                </w:tcPr>
                <w:p w:rsidR="004F19C6" w:rsidRPr="004C5897" w:rsidRDefault="004F19C6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Platform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  <w:hideMark/>
                </w:tcPr>
                <w:p w:rsidR="004F19C6" w:rsidRPr="004C5897" w:rsidRDefault="004F19C6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Multifunction</w:t>
                  </w:r>
                </w:p>
              </w:tc>
            </w:tr>
            <w:tr w:rsidR="004F19C6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  <w:hideMark/>
                </w:tcPr>
                <w:p w:rsidR="004F19C6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Print Technology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  <w:hideMark/>
                </w:tcPr>
                <w:p w:rsidR="004F19C6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 xml:space="preserve">Mono </w:t>
                  </w:r>
                  <w:r w:rsidR="004F19C6"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Laser</w:t>
                  </w:r>
                </w:p>
              </w:tc>
            </w:tr>
            <w:tr w:rsidR="004F19C6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  <w:hideMark/>
                </w:tcPr>
                <w:p w:rsidR="004F19C6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Resolution Print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  <w:hideMark/>
                </w:tcPr>
                <w:p w:rsidR="004F19C6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Up to 1.200 x 1.200 dpi</w:t>
                  </w:r>
                </w:p>
              </w:tc>
            </w:tr>
            <w:tr w:rsidR="004F19C6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  <w:hideMark/>
                </w:tcPr>
                <w:p w:rsidR="004F19C6" w:rsidRPr="004C5897" w:rsidRDefault="004F19C6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Maks. Besaran Kertas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  <w:hideMark/>
                </w:tcPr>
                <w:p w:rsidR="004F19C6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A3</w:t>
                  </w:r>
                </w:p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B5</w:t>
                  </w:r>
                </w:p>
              </w:tc>
            </w:tr>
            <w:tr w:rsidR="004C5897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Media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B5</w:t>
                  </w:r>
                </w:p>
              </w:tc>
            </w:tr>
            <w:tr w:rsidR="004F19C6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</w:tcPr>
                <w:p w:rsidR="004F19C6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Kapasitas Kertas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  <w:hideMark/>
                </w:tcPr>
                <w:p w:rsidR="004F19C6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Up to 150 sheet</w:t>
                  </w:r>
                </w:p>
              </w:tc>
            </w:tr>
            <w:tr w:rsidR="004F19C6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</w:tcPr>
                <w:p w:rsidR="004F19C6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 xml:space="preserve">Konektivitas 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  <w:hideMark/>
                </w:tcPr>
                <w:p w:rsidR="004F19C6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USB 2.0 + Wireless + Ethernet</w:t>
                  </w:r>
                </w:p>
              </w:tc>
            </w:tr>
            <w:tr w:rsidR="004F19C6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</w:tcPr>
                <w:p w:rsidR="004F19C6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Unit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  <w:hideMark/>
                </w:tcPr>
                <w:p w:rsidR="004F19C6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Print Laser MFP 137fnw</w:t>
                  </w:r>
                </w:p>
              </w:tc>
            </w:tr>
            <w:tr w:rsidR="004C5897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Effective Print Resolution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1200 x 1200 dpi</w:t>
                  </w:r>
                </w:p>
              </w:tc>
            </w:tr>
            <w:tr w:rsidR="004C5897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Duplex Printing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Manual</w:t>
                  </w:r>
                </w:p>
              </w:tc>
            </w:tr>
            <w:tr w:rsidR="004C5897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Compatible Media Sizes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A4;A5;A5 (LEF);B5(JIS);Oficio;Envelope (DL, C5)</w:t>
                  </w:r>
                </w:p>
              </w:tc>
            </w:tr>
            <w:tr w:rsidR="004C5897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Memori Standar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128MB</w:t>
                  </w:r>
                </w:p>
              </w:tc>
            </w:tr>
            <w:tr w:rsidR="004C5897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Kesesuaian Sistme Operasi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Windows 7</w:t>
                  </w:r>
                </w:p>
              </w:tc>
            </w:tr>
            <w:tr w:rsidR="004C5897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Dimensi Produk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421.9 x 424 x 308.7 mm</w:t>
                  </w:r>
                </w:p>
              </w:tc>
            </w:tr>
            <w:tr w:rsidR="004C5897" w:rsidRPr="004C5897" w:rsidTr="004C5897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Berat Produk</w:t>
                  </w:r>
                </w:p>
              </w:tc>
              <w:tc>
                <w:tcPr>
                  <w:tcW w:w="2375" w:type="dxa"/>
                  <w:shd w:val="clear" w:color="auto" w:fill="auto"/>
                  <w:noWrap/>
                  <w:vAlign w:val="center"/>
                </w:tcPr>
                <w:p w:rsidR="004C5897" w:rsidRPr="004C5897" w:rsidRDefault="004C5897" w:rsidP="004F19C6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8.58 kg</w:t>
                  </w:r>
                </w:p>
              </w:tc>
            </w:tr>
          </w:tbl>
          <w:p w:rsidR="004A2A04" w:rsidRPr="004C5897" w:rsidRDefault="004A2A04" w:rsidP="007E3645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4C5897" w:rsidRDefault="00151F01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4C5897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4C5897" w:rsidRDefault="00151F01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</w:pPr>
            <w:r w:rsidRPr="004C5897"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04" w:rsidRPr="004C5897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4" w:rsidRPr="004C5897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4A2A04" w:rsidRPr="004C5897" w:rsidTr="004A2A04">
        <w:trPr>
          <w:trHeight w:val="1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A04" w:rsidRPr="004C5897" w:rsidRDefault="004A2A04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4C5897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4C5897" w:rsidRDefault="007E3645" w:rsidP="002D1EEB">
            <w:pPr>
              <w:spacing w:line="276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id-ID"/>
              </w:rPr>
            </w:pPr>
            <w:r w:rsidRPr="004C5897">
              <w:rPr>
                <w:rFonts w:asciiTheme="majorHAnsi" w:hAnsiTheme="majorHAnsi" w:cstheme="minorBidi"/>
                <w:b/>
                <w:sz w:val="20"/>
                <w:szCs w:val="20"/>
                <w:lang w:val="id-ID"/>
              </w:rPr>
              <w:t>HP Laser 107A Printer [Mono]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0505" w:type="dxa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9195"/>
            </w:tblGrid>
            <w:tr w:rsidR="007E3645" w:rsidRPr="004C5897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Tipe Printer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Laser</w:t>
                  </w:r>
                </w:p>
              </w:tc>
            </w:tr>
            <w:tr w:rsidR="007E3645" w:rsidRPr="004C5897" w:rsidTr="007E3645">
              <w:trPr>
                <w:trHeight w:val="138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Maks. Besaran Kertas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 xml:space="preserve">: A4; A5; A5(LEF); B5 (ISO); B5 (JIS); Oficio; Envelope </w:t>
                  </w:r>
                </w:p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 xml:space="preserve">  (DL, C5); 76 x 127 to 216 x 356 mm</w:t>
                  </w:r>
                </w:p>
              </w:tc>
            </w:tr>
            <w:tr w:rsidR="007E3645" w:rsidRPr="004C5897" w:rsidTr="007E3645">
              <w:trPr>
                <w:trHeight w:val="109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Cetak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Up to 1,200 x 1,200 dpi</w:t>
                  </w:r>
                </w:p>
              </w:tc>
            </w:tr>
            <w:tr w:rsidR="007E3645" w:rsidRPr="004C5897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Kecepatan Cetak B/W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Up to 20 ppm</w:t>
                  </w:r>
                </w:p>
              </w:tc>
            </w:tr>
            <w:tr w:rsidR="007E3645" w:rsidRPr="004C5897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Kecepatan Cetak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4C5897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Tipe Koneksi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USB</w:t>
                  </w:r>
                </w:p>
              </w:tc>
            </w:tr>
            <w:tr w:rsidR="007E3645" w:rsidRPr="004C5897" w:rsidTr="007E3645">
              <w:trPr>
                <w:trHeight w:val="166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Kesesuaian Sistem Operasi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 xml:space="preserve">: Windows: 7 (32/64 bit), 2008 Server R2, 8 (32/64 bit), </w:t>
                  </w:r>
                </w:p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 xml:space="preserve">   8.1 (32/64 bit), 10 (32/64 bit), 2012 Server, 2016 Server</w:t>
                  </w:r>
                </w:p>
              </w:tc>
            </w:tr>
            <w:tr w:rsidR="007E3645" w:rsidRPr="004C5897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Input Tray #1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Ada</w:t>
                  </w:r>
                </w:p>
              </w:tc>
            </w:tr>
            <w:tr w:rsidR="007E3645" w:rsidRPr="004C5897" w:rsidTr="007E3645">
              <w:trPr>
                <w:trHeight w:val="11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Input Tray #2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4C5897" w:rsidTr="007E3645">
              <w:trPr>
                <w:trHeight w:val="162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Fitur Cetak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Mono (Black)</w:t>
                  </w:r>
                </w:p>
              </w:tc>
            </w:tr>
            <w:tr w:rsidR="007E3645" w:rsidRPr="004C5897" w:rsidTr="007E3645">
              <w:trPr>
                <w:trHeight w:val="198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Fitur Scan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4C5897" w:rsidTr="007E3645">
              <w:trPr>
                <w:trHeight w:val="177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Fitur Copy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4C5897" w:rsidTr="007E3645">
              <w:trPr>
                <w:trHeight w:val="87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Fitur Fax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4C5897" w:rsidTr="007E3645">
              <w:trPr>
                <w:trHeight w:val="253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Tipe Tinta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4C5897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Tipe Tinta (B/W)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Toner HP 107A</w:t>
                  </w:r>
                </w:p>
              </w:tc>
            </w:tr>
            <w:tr w:rsidR="007E3645" w:rsidRPr="004C5897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Dimensi Produk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331 x 215 x 178 mm</w:t>
                  </w:r>
                </w:p>
              </w:tc>
            </w:tr>
            <w:tr w:rsidR="007E3645" w:rsidRPr="004C5897" w:rsidTr="007E3645">
              <w:trPr>
                <w:trHeight w:val="33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Berat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4.16 kg</w:t>
                  </w:r>
                </w:p>
              </w:tc>
            </w:tr>
            <w:tr w:rsidR="007E3645" w:rsidRPr="004C5897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Kelengkapan Paket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Unit, Toner Bawaan, Kabel Power, Kabel USB, CD Driver,</w:t>
                  </w:r>
                </w:p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 xml:space="preserve">   Kartu Garansi, Buku Panduan</w:t>
                  </w:r>
                </w:p>
              </w:tc>
            </w:tr>
            <w:tr w:rsidR="007E3645" w:rsidRPr="004C5897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Lain-lain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4C5897" w:rsidTr="007E3645">
              <w:trPr>
                <w:trHeight w:val="33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Brand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4C5897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4C5897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HP</w:t>
                  </w:r>
                </w:p>
              </w:tc>
            </w:tr>
          </w:tbl>
          <w:p w:rsidR="004A2A04" w:rsidRPr="004C5897" w:rsidRDefault="004A2A04" w:rsidP="00E43A5E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4C5897" w:rsidRDefault="00151F01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4C5897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4C5897" w:rsidRDefault="00151F01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</w:pPr>
            <w:r w:rsidRPr="004C5897"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04" w:rsidRPr="004C5897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4" w:rsidRPr="004C5897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2D1EEB" w:rsidRPr="004C5897" w:rsidTr="004A2A04">
        <w:trPr>
          <w:trHeight w:val="121"/>
          <w:jc w:val="center"/>
        </w:trPr>
        <w:tc>
          <w:tcPr>
            <w:tcW w:w="90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Pr="004C5897" w:rsidRDefault="002D1EEB" w:rsidP="002D1EEB">
            <w:pPr>
              <w:spacing w:line="276" w:lineRule="auto"/>
              <w:ind w:left="-84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Pr="004C5897" w:rsidRDefault="002D1EEB" w:rsidP="002D1EEB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2D1EEB" w:rsidRPr="004C5897" w:rsidTr="004A2A04">
        <w:trPr>
          <w:trHeight w:val="7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Pr="004C5897" w:rsidRDefault="002D1EEB" w:rsidP="002D1EEB">
            <w:pPr>
              <w:spacing w:line="276" w:lineRule="auto"/>
              <w:ind w:right="-160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 xml:space="preserve">Terbilang : </w:t>
            </w:r>
          </w:p>
        </w:tc>
      </w:tr>
      <w:tr w:rsidR="002D1EEB" w:rsidRPr="004C5897" w:rsidTr="004A2A04">
        <w:trPr>
          <w:trHeight w:val="7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E" w:rsidRPr="004C5897" w:rsidRDefault="002D1EEB" w:rsidP="00E43A5E">
            <w:pPr>
              <w:spacing w:line="276" w:lineRule="auto"/>
              <w:ind w:right="-160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 xml:space="preserve">*) </w:t>
            </w:r>
            <w:r w:rsidR="00E43A5E" w:rsidRPr="004C5897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 xml:space="preserve">  Harga </w:t>
            </w:r>
            <w:r w:rsidRPr="004C5897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sudah termasuk pajak</w:t>
            </w:r>
          </w:p>
        </w:tc>
      </w:tr>
      <w:tr w:rsidR="00E43A5E" w:rsidRPr="004C5897" w:rsidTr="004A2A04">
        <w:trPr>
          <w:trHeight w:val="7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E" w:rsidRPr="004C5897" w:rsidRDefault="00E43A5E" w:rsidP="002D1EEB">
            <w:pPr>
              <w:spacing w:line="276" w:lineRule="auto"/>
              <w:ind w:right="-160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345DBB" w:rsidRPr="004C5897" w:rsidRDefault="00345DBB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lastRenderedPageBreak/>
        <w:t>Pejabat Pembuat Komitmen,</w:t>
      </w:r>
    </w:p>
    <w:p w:rsidR="00345DBB" w:rsidRPr="004C5897" w:rsidRDefault="00345DBB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7F1A71" w:rsidRPr="004C5897" w:rsidRDefault="007F1A71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E14852" w:rsidRPr="004C5897" w:rsidRDefault="00E14852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C97949" w:rsidRPr="004C5897" w:rsidRDefault="00345DBB" w:rsidP="007E3645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id-ID"/>
        </w:rPr>
      </w:pPr>
      <w:r w:rsidRPr="004C5897">
        <w:rPr>
          <w:rFonts w:asciiTheme="majorHAnsi" w:hAnsiTheme="majorHAnsi" w:cstheme="minorHAnsi"/>
          <w:sz w:val="22"/>
          <w:szCs w:val="22"/>
          <w:lang w:val="id-ID"/>
        </w:rPr>
        <w:tab/>
      </w:r>
      <w:r w:rsidRPr="004C5897">
        <w:rPr>
          <w:rFonts w:asciiTheme="majorHAnsi" w:hAnsiTheme="majorHAnsi" w:cstheme="minorHAnsi"/>
          <w:sz w:val="22"/>
          <w:szCs w:val="22"/>
          <w:lang w:val="id-ID"/>
        </w:rPr>
        <w:tab/>
      </w:r>
      <w:r w:rsidR="00E43A5E" w:rsidRPr="004C5897">
        <w:rPr>
          <w:rFonts w:asciiTheme="majorHAnsi" w:hAnsiTheme="majorHAnsi"/>
          <w:sz w:val="22"/>
          <w:szCs w:val="22"/>
          <w:lang w:val="id-ID"/>
        </w:rPr>
        <w:t>Fatkhul Ulum</w:t>
      </w:r>
    </w:p>
    <w:sectPr w:rsidR="00C97949" w:rsidRPr="004C5897" w:rsidSect="00E43A5E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(heading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AC9"/>
    <w:multiLevelType w:val="multilevel"/>
    <w:tmpl w:val="031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3">
    <w:nsid w:val="51C832FA"/>
    <w:multiLevelType w:val="hybridMultilevel"/>
    <w:tmpl w:val="C2408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69"/>
    <w:rsid w:val="00040692"/>
    <w:rsid w:val="00087E3A"/>
    <w:rsid w:val="00092C50"/>
    <w:rsid w:val="000A1753"/>
    <w:rsid w:val="00130717"/>
    <w:rsid w:val="00151F01"/>
    <w:rsid w:val="00152094"/>
    <w:rsid w:val="00177353"/>
    <w:rsid w:val="0019405D"/>
    <w:rsid w:val="00273F1B"/>
    <w:rsid w:val="0027683A"/>
    <w:rsid w:val="002B5257"/>
    <w:rsid w:val="002D1EEB"/>
    <w:rsid w:val="002D3055"/>
    <w:rsid w:val="00343CE3"/>
    <w:rsid w:val="00345DBB"/>
    <w:rsid w:val="003821B2"/>
    <w:rsid w:val="003858E9"/>
    <w:rsid w:val="003B357F"/>
    <w:rsid w:val="003B6670"/>
    <w:rsid w:val="003D0565"/>
    <w:rsid w:val="003E4921"/>
    <w:rsid w:val="00461075"/>
    <w:rsid w:val="004A2A04"/>
    <w:rsid w:val="004C5897"/>
    <w:rsid w:val="004D72A9"/>
    <w:rsid w:val="004F19C6"/>
    <w:rsid w:val="005011CD"/>
    <w:rsid w:val="0051439E"/>
    <w:rsid w:val="00524D3C"/>
    <w:rsid w:val="005320CF"/>
    <w:rsid w:val="00534C16"/>
    <w:rsid w:val="00537C3F"/>
    <w:rsid w:val="005A4869"/>
    <w:rsid w:val="005A7710"/>
    <w:rsid w:val="00601845"/>
    <w:rsid w:val="0061099D"/>
    <w:rsid w:val="00623D4E"/>
    <w:rsid w:val="0065158D"/>
    <w:rsid w:val="00681E00"/>
    <w:rsid w:val="00683C58"/>
    <w:rsid w:val="006C0CB8"/>
    <w:rsid w:val="006E3E15"/>
    <w:rsid w:val="00704058"/>
    <w:rsid w:val="00711A03"/>
    <w:rsid w:val="007123F5"/>
    <w:rsid w:val="00734D0C"/>
    <w:rsid w:val="00753406"/>
    <w:rsid w:val="00766B7A"/>
    <w:rsid w:val="007A7297"/>
    <w:rsid w:val="007B0EDE"/>
    <w:rsid w:val="007D7897"/>
    <w:rsid w:val="007E3645"/>
    <w:rsid w:val="007F1A71"/>
    <w:rsid w:val="00830229"/>
    <w:rsid w:val="00865A6C"/>
    <w:rsid w:val="00901497"/>
    <w:rsid w:val="00906E93"/>
    <w:rsid w:val="00921F1E"/>
    <w:rsid w:val="00936523"/>
    <w:rsid w:val="00977D6C"/>
    <w:rsid w:val="009E1608"/>
    <w:rsid w:val="00A10FAE"/>
    <w:rsid w:val="00A27148"/>
    <w:rsid w:val="00A44BD7"/>
    <w:rsid w:val="00A558F5"/>
    <w:rsid w:val="00A84E62"/>
    <w:rsid w:val="00A96B30"/>
    <w:rsid w:val="00AE4A6D"/>
    <w:rsid w:val="00B20F26"/>
    <w:rsid w:val="00B643F0"/>
    <w:rsid w:val="00BB74D7"/>
    <w:rsid w:val="00BF441E"/>
    <w:rsid w:val="00C97949"/>
    <w:rsid w:val="00CA2869"/>
    <w:rsid w:val="00D11CEE"/>
    <w:rsid w:val="00D26AF7"/>
    <w:rsid w:val="00D558AA"/>
    <w:rsid w:val="00D849A5"/>
    <w:rsid w:val="00E14852"/>
    <w:rsid w:val="00E43A5E"/>
    <w:rsid w:val="00E4653A"/>
    <w:rsid w:val="00E77FC5"/>
    <w:rsid w:val="00F174B7"/>
    <w:rsid w:val="00F41EBF"/>
    <w:rsid w:val="00F668A8"/>
    <w:rsid w:val="00FA6811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65489-A307-4EC2-814C-EF6751F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A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3E1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uiPriority w:val="99"/>
    <w:qFormat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  <w:style w:type="character" w:customStyle="1" w:styleId="text">
    <w:name w:val="text"/>
    <w:basedOn w:val="DefaultParagraphFont"/>
    <w:rsid w:val="00711A03"/>
  </w:style>
  <w:style w:type="character" w:customStyle="1" w:styleId="Heading3Char">
    <w:name w:val="Heading 3 Char"/>
    <w:basedOn w:val="DefaultParagraphFont"/>
    <w:link w:val="Heading3"/>
    <w:uiPriority w:val="9"/>
    <w:rsid w:val="006E3E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E3E15"/>
    <w:rPr>
      <w:b/>
      <w:bCs/>
    </w:rPr>
  </w:style>
  <w:style w:type="paragraph" w:styleId="NormalWeb">
    <w:name w:val="Normal (Web)"/>
    <w:basedOn w:val="Normal"/>
    <w:uiPriority w:val="99"/>
    <w:unhideWhenUsed/>
    <w:rsid w:val="00343CE3"/>
    <w:pPr>
      <w:spacing w:before="100" w:beforeAutospacing="1" w:after="100" w:afterAutospacing="1"/>
    </w:pPr>
    <w:rPr>
      <w:lang w:val="id-ID" w:eastAsia="id-ID"/>
    </w:rPr>
  </w:style>
  <w:style w:type="character" w:customStyle="1" w:styleId="ListParagraphChar">
    <w:name w:val="List Paragraph Char"/>
    <w:aliases w:val="Butir Char"/>
    <w:link w:val="ListParagraph"/>
    <w:uiPriority w:val="34"/>
    <w:rsid w:val="00E43A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2A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kemenag.go.i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FA8A-A6F1-4BB2-AD84-E4AB7DE0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ARIF</cp:lastModifiedBy>
  <cp:revision>45</cp:revision>
  <dcterms:created xsi:type="dcterms:W3CDTF">2018-12-31T03:23:00Z</dcterms:created>
  <dcterms:modified xsi:type="dcterms:W3CDTF">2020-07-08T03:32:00Z</dcterms:modified>
</cp:coreProperties>
</file>